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347" w:rsidRPr="00BF0139" w:rsidRDefault="00007347" w:rsidP="00A649C2">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w:t>
      </w:r>
      <w:r w:rsidR="003911C4">
        <w:rPr>
          <w:rFonts w:ascii="Times New Roman" w:hAnsi="Times New Roman" w:cs="Times New Roman"/>
          <w:b/>
          <w:sz w:val="28"/>
          <w:szCs w:val="28"/>
        </w:rPr>
        <w:t>НОВОБЕЙСУГСКОГО</w:t>
      </w:r>
      <w:r w:rsidR="00A649C2">
        <w:rPr>
          <w:rFonts w:ascii="Times New Roman" w:hAnsi="Times New Roman" w:cs="Times New Roman"/>
          <w:b/>
          <w:sz w:val="28"/>
          <w:szCs w:val="28"/>
        </w:rPr>
        <w:t xml:space="preserve"> СЕЛЬСКОГО ПОСЕЛЕНИЯ</w:t>
      </w:r>
      <w:r w:rsidRPr="00007347">
        <w:rPr>
          <w:rFonts w:ascii="Times New Roman" w:hAnsi="Times New Roman" w:cs="Times New Roman"/>
          <w:b/>
          <w:sz w:val="28"/>
          <w:szCs w:val="28"/>
        </w:rPr>
        <w:t xml:space="preserve"> ВЫСЕЛКОВСК</w:t>
      </w:r>
      <w:r w:rsidR="00A649C2">
        <w:rPr>
          <w:rFonts w:ascii="Times New Roman" w:hAnsi="Times New Roman" w:cs="Times New Roman"/>
          <w:b/>
          <w:sz w:val="28"/>
          <w:szCs w:val="28"/>
        </w:rPr>
        <w:t>ОГО</w:t>
      </w:r>
      <w:r w:rsidRPr="00007347">
        <w:rPr>
          <w:rFonts w:ascii="Times New Roman" w:hAnsi="Times New Roman" w:cs="Times New Roman"/>
          <w:b/>
          <w:sz w:val="28"/>
          <w:szCs w:val="28"/>
        </w:rPr>
        <w:t xml:space="preserve"> РАЙОН</w:t>
      </w:r>
      <w:r w:rsidR="00A649C2">
        <w:rPr>
          <w:rFonts w:ascii="Times New Roman" w:hAnsi="Times New Roman" w:cs="Times New Roman"/>
          <w:b/>
          <w:sz w:val="28"/>
          <w:szCs w:val="28"/>
        </w:rPr>
        <w:t>А</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proofErr w:type="spellStart"/>
      <w:r w:rsidR="003911C4">
        <w:rPr>
          <w:rFonts w:ascii="Times New Roman" w:eastAsia="Times New Roman" w:hAnsi="Times New Roman" w:cs="Times New Roman"/>
          <w:sz w:val="24"/>
          <w:szCs w:val="24"/>
          <w:lang w:eastAsia="ru-RU"/>
        </w:rPr>
        <w:t>Новобейсугского</w:t>
      </w:r>
      <w:proofErr w:type="spellEnd"/>
      <w:r w:rsidR="00015842">
        <w:rPr>
          <w:rFonts w:ascii="Times New Roman" w:eastAsia="Times New Roman" w:hAnsi="Times New Roman" w:cs="Times New Roman"/>
          <w:sz w:val="24"/>
          <w:szCs w:val="24"/>
          <w:lang w:eastAsia="ru-RU"/>
        </w:rPr>
        <w:t xml:space="preserve"> сельского поселения</w:t>
      </w:r>
      <w:r w:rsidR="00AE6780" w:rsidRPr="00EE3F91">
        <w:rPr>
          <w:rFonts w:ascii="Times New Roman" w:eastAsia="Times New Roman" w:hAnsi="Times New Roman" w:cs="Times New Roman"/>
          <w:sz w:val="24"/>
          <w:szCs w:val="24"/>
          <w:lang w:eastAsia="ru-RU"/>
        </w:rPr>
        <w:t xml:space="preserve"> </w:t>
      </w:r>
      <w:proofErr w:type="spellStart"/>
      <w:r w:rsidR="00AE6780" w:rsidRPr="00EE3F91">
        <w:rPr>
          <w:rFonts w:ascii="Times New Roman" w:eastAsia="Times New Roman" w:hAnsi="Times New Roman" w:cs="Times New Roman"/>
          <w:sz w:val="24"/>
          <w:szCs w:val="24"/>
          <w:lang w:eastAsia="ru-RU"/>
        </w:rPr>
        <w:t>Выселковск</w:t>
      </w:r>
      <w:r w:rsidR="00015842">
        <w:rPr>
          <w:rFonts w:ascii="Times New Roman" w:eastAsia="Times New Roman" w:hAnsi="Times New Roman" w:cs="Times New Roman"/>
          <w:sz w:val="24"/>
          <w:szCs w:val="24"/>
          <w:lang w:eastAsia="ru-RU"/>
        </w:rPr>
        <w:t>ого</w:t>
      </w:r>
      <w:proofErr w:type="spellEnd"/>
      <w:r w:rsidR="00AE6780" w:rsidRPr="00EE3F91">
        <w:rPr>
          <w:rFonts w:ascii="Times New Roman" w:eastAsia="Times New Roman" w:hAnsi="Times New Roman" w:cs="Times New Roman"/>
          <w:sz w:val="24"/>
          <w:szCs w:val="24"/>
          <w:lang w:eastAsia="ru-RU"/>
        </w:rPr>
        <w:t xml:space="preserve"> район</w:t>
      </w:r>
      <w:r w:rsidR="00015842">
        <w:rPr>
          <w:rFonts w:ascii="Times New Roman" w:eastAsia="Times New Roman" w:hAnsi="Times New Roman" w:cs="Times New Roman"/>
          <w:sz w:val="24"/>
          <w:szCs w:val="24"/>
          <w:lang w:eastAsia="ru-RU"/>
        </w:rPr>
        <w:t>а</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w:t>
      </w:r>
      <w:proofErr w:type="gramEnd"/>
      <w:r w:rsidR="00685179" w:rsidRPr="00EE3F91">
        <w:rPr>
          <w:rFonts w:ascii="Times New Roman" w:eastAsia="Times New Roman" w:hAnsi="Times New Roman" w:cs="Times New Roman"/>
          <w:sz w:val="24"/>
          <w:szCs w:val="24"/>
          <w:lang w:eastAsia="ru-RU"/>
        </w:rPr>
        <w:t xml:space="preserve"> </w:t>
      </w:r>
      <w:proofErr w:type="gramStart"/>
      <w:r w:rsidR="00685179" w:rsidRPr="00EE3F91">
        <w:rPr>
          <w:rFonts w:ascii="Times New Roman" w:eastAsia="Times New Roman" w:hAnsi="Times New Roman" w:cs="Times New Roman"/>
          <w:sz w:val="24"/>
          <w:szCs w:val="24"/>
          <w:lang w:eastAsia="ru-RU"/>
        </w:rPr>
        <w:t xml:space="preserve">учетом </w:t>
      </w:r>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w:t>
      </w:r>
      <w:proofErr w:type="gramEnd"/>
      <w:r w:rsidR="00685179" w:rsidRPr="00EE3F91">
        <w:rPr>
          <w:rFonts w:ascii="Times New Roman" w:eastAsia="Times New Roman" w:hAnsi="Times New Roman" w:cs="Times New Roman"/>
          <w:sz w:val="24"/>
          <w:szCs w:val="24"/>
          <w:lang w:eastAsia="ru-RU"/>
        </w:rPr>
        <w:t xml:space="preserve"> (далее - 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proofErr w:type="spellStart"/>
      <w:r w:rsidR="003911C4">
        <w:rPr>
          <w:rFonts w:ascii="Times New Roman" w:eastAsia="Times New Roman" w:hAnsi="Times New Roman" w:cs="Times New Roman"/>
          <w:sz w:val="24"/>
          <w:szCs w:val="24"/>
          <w:lang w:eastAsia="ru-RU"/>
        </w:rPr>
        <w:t>Новобейсугского</w:t>
      </w:r>
      <w:proofErr w:type="spellEnd"/>
      <w:r w:rsidR="00015842">
        <w:rPr>
          <w:rFonts w:ascii="Times New Roman" w:eastAsia="Times New Roman" w:hAnsi="Times New Roman" w:cs="Times New Roman"/>
          <w:sz w:val="24"/>
          <w:szCs w:val="24"/>
          <w:lang w:eastAsia="ru-RU"/>
        </w:rPr>
        <w:t xml:space="preserve"> сельского поселения и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7239A4">
        <w:rPr>
          <w:rFonts w:ascii="Times New Roman" w:eastAsia="Times New Roman" w:hAnsi="Times New Roman" w:cs="Times New Roman"/>
          <w:sz w:val="24"/>
          <w:szCs w:val="24"/>
          <w:lang w:eastAsia="ru-RU"/>
        </w:rPr>
        <w:t xml:space="preserve"> (далее – сельское поселение</w:t>
      </w:r>
      <w:r w:rsidR="00685179"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w:t>
      </w:r>
      <w:r w:rsidR="007239A4">
        <w:rPr>
          <w:rFonts w:ascii="Times New Roman" w:eastAsia="Calibri" w:hAnsi="Times New Roman" w:cs="Times New Roman"/>
          <w:sz w:val="24"/>
          <w:szCs w:val="24"/>
        </w:rPr>
        <w:t>сельского поселения</w:t>
      </w:r>
      <w:r w:rsidR="00015842">
        <w:rPr>
          <w:rFonts w:ascii="Times New Roman" w:eastAsia="Calibri" w:hAnsi="Times New Roman" w:cs="Times New Roman"/>
          <w:sz w:val="24"/>
          <w:szCs w:val="24"/>
        </w:rPr>
        <w:t xml:space="preserve"> </w:t>
      </w:r>
      <w:r w:rsidRPr="00EE3F91">
        <w:rPr>
          <w:rFonts w:ascii="Times New Roman" w:eastAsia="Calibri" w:hAnsi="Times New Roman" w:cs="Times New Roman"/>
          <w:sz w:val="24"/>
          <w:szCs w:val="24"/>
        </w:rPr>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расчетные показатели максимально допустимого уровня территориальной доступности таких объектов для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 xml:space="preserve">обеспечения благоприятных условий жизнедеятельности населения </w:t>
      </w:r>
      <w:r w:rsidR="00015842">
        <w:rPr>
          <w:rFonts w:ascii="Times New Roman" w:eastAsia="Calibri" w:hAnsi="Times New Roman" w:cs="Times New Roman"/>
          <w:sz w:val="24"/>
          <w:szCs w:val="24"/>
        </w:rPr>
        <w:t>сельского поселения</w:t>
      </w:r>
      <w:proofErr w:type="gramEnd"/>
      <w:r w:rsidRPr="00EE3F91">
        <w:rPr>
          <w:rFonts w:ascii="Times New Roman" w:eastAsia="Calibri" w:hAnsi="Times New Roman" w:cs="Times New Roman"/>
          <w:sz w:val="24"/>
          <w:szCs w:val="24"/>
        </w:rPr>
        <w:t>.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эффективности использования территорий </w:t>
      </w:r>
      <w:r w:rsidR="00015842">
        <w:rPr>
          <w:rFonts w:ascii="Times New Roman" w:eastAsia="Calibri" w:hAnsi="Times New Roman" w:cs="Times New Roman"/>
          <w:sz w:val="24"/>
          <w:szCs w:val="24"/>
        </w:rPr>
        <w:t>сельского поселения</w:t>
      </w:r>
      <w:r w:rsidRPr="00EE3F91">
        <w:rPr>
          <w:rFonts w:ascii="Times New Roman" w:eastAsia="Calibri" w:hAnsi="Times New Roman" w:cs="Times New Roman"/>
          <w:sz w:val="24"/>
          <w:szCs w:val="24"/>
        </w:rPr>
        <w:t xml:space="preserve"> на основе рационального зонирования, исторически преемственной планировочной организации и </w:t>
      </w:r>
      <w:r w:rsidRPr="00EE3F91">
        <w:rPr>
          <w:rFonts w:ascii="Times New Roman" w:eastAsia="Calibri" w:hAnsi="Times New Roman" w:cs="Times New Roman"/>
          <w:sz w:val="24"/>
          <w:szCs w:val="24"/>
        </w:rPr>
        <w:lastRenderedPageBreak/>
        <w:t xml:space="preserve">застройки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00015842">
        <w:rPr>
          <w:rFonts w:ascii="Times New Roman" w:eastAsia="Calibri" w:hAnsi="Times New Roman" w:cs="Times New Roman"/>
          <w:sz w:val="24"/>
          <w:szCs w:val="24"/>
        </w:rPr>
        <w:t>сельского поселения</w:t>
      </w:r>
      <w:r w:rsidRPr="00BF0139">
        <w:rPr>
          <w:rFonts w:ascii="Times New Roman" w:eastAsia="Calibri" w:hAnsi="Times New Roman" w:cs="Times New Roman"/>
          <w:sz w:val="24"/>
          <w:szCs w:val="24"/>
        </w:rPr>
        <w:t xml:space="preserve">,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1.2. В соответствии с частью 5 статьи 29</w:t>
      </w:r>
      <w:r w:rsidRPr="00BF0139">
        <w:rPr>
          <w:rFonts w:ascii="Times New Roman" w:eastAsia="Times New Roman" w:hAnsi="Times New Roman" w:cs="Times New Roman"/>
          <w:sz w:val="24"/>
          <w:szCs w:val="24"/>
          <w:vertAlign w:val="superscript"/>
          <w:lang w:eastAsia="ru-RU"/>
        </w:rPr>
        <w:t> </w:t>
      </w:r>
      <w:r w:rsidR="001475A9" w:rsidRPr="00BF0139">
        <w:rPr>
          <w:rFonts w:ascii="Times New Roman" w:eastAsia="Times New Roman" w:hAnsi="Times New Roman" w:cs="Times New Roman"/>
          <w:sz w:val="24"/>
          <w:szCs w:val="24"/>
          <w:vertAlign w:val="superscript"/>
          <w:lang w:eastAsia="ru-RU"/>
        </w:rPr>
        <w:t>4</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 xml:space="preserve">1) расчетные показатели минимально допустимого уровня обеспеченности населения </w:t>
      </w:r>
      <w:r w:rsidR="00015842">
        <w:rPr>
          <w:rFonts w:ascii="Times New Roman" w:eastAsia="Calibri" w:hAnsi="Times New Roman" w:cs="Times New Roman"/>
          <w:sz w:val="24"/>
          <w:szCs w:val="24"/>
        </w:rPr>
        <w:t>сельского поселения</w:t>
      </w:r>
      <w:r w:rsidR="00015842"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 xml:space="preserve">объектами, предусмотренными пунктом 1 </w:t>
      </w:r>
      <w:r w:rsidR="001222D4">
        <w:rPr>
          <w:rFonts w:ascii="Times New Roman" w:eastAsia="Times New Roman" w:hAnsi="Times New Roman" w:cs="Times New Roman"/>
          <w:sz w:val="24"/>
          <w:szCs w:val="24"/>
          <w:lang w:eastAsia="ru-RU"/>
        </w:rPr>
        <w:t xml:space="preserve">части 5 статьи 23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и предельных значений расчетных показателей максимально допустимого уровня территориальной доступности таких объектов для</w:t>
      </w:r>
      <w:proofErr w:type="gramEnd"/>
      <w:r w:rsidRPr="00BF0139">
        <w:rPr>
          <w:rFonts w:ascii="Times New Roman" w:eastAsia="Times New Roman" w:hAnsi="Times New Roman" w:cs="Times New Roman"/>
          <w:sz w:val="24"/>
          <w:szCs w:val="24"/>
          <w:lang w:eastAsia="ru-RU"/>
        </w:rPr>
        <w:t xml:space="preserve"> населения </w:t>
      </w:r>
      <w:r w:rsidR="000208C3">
        <w:rPr>
          <w:rFonts w:ascii="Times New Roman" w:eastAsia="Calibri" w:hAnsi="Times New Roman" w:cs="Times New Roman"/>
          <w:sz w:val="24"/>
          <w:szCs w:val="24"/>
        </w:rPr>
        <w:t>сельского поселения</w:t>
      </w:r>
      <w:r w:rsidR="000208C3" w:rsidRPr="00EE3F91">
        <w:rPr>
          <w:rFonts w:ascii="Times New Roman" w:eastAsia="Calibri" w:hAnsi="Times New Roman" w:cs="Times New Roman"/>
          <w:sz w:val="24"/>
          <w:szCs w:val="24"/>
        </w:rPr>
        <w:t xml:space="preserve"> </w:t>
      </w:r>
      <w:r w:rsidRPr="00BF0139">
        <w:rPr>
          <w:rFonts w:ascii="Times New Roman" w:eastAsia="Times New Roman" w:hAnsi="Times New Roman" w:cs="Times New Roman"/>
          <w:sz w:val="24"/>
          <w:szCs w:val="24"/>
          <w:lang w:eastAsia="ru-RU"/>
        </w:rPr>
        <w:t>(основная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w:t>
      </w:r>
      <w:r w:rsidRPr="00EE3F91">
        <w:rPr>
          <w:rFonts w:ascii="Times New Roman" w:eastAsia="Times New Roman" w:hAnsi="Times New Roman" w:cs="Times New Roman"/>
          <w:sz w:val="24"/>
          <w:szCs w:val="24"/>
          <w:lang w:eastAsia="ru-RU"/>
        </w:rPr>
        <w:lastRenderedPageBreak/>
        <w:t>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-местах;</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w:t>
      </w:r>
      <w:proofErr w:type="gramStart"/>
      <w:r w:rsidRPr="00EE3F91">
        <w:rPr>
          <w:rFonts w:ascii="Times New Roman" w:eastAsia="Times New Roman" w:hAnsi="Times New Roman" w:cs="Times New Roman"/>
          <w:sz w:val="24"/>
          <w:szCs w:val="24"/>
          <w:lang w:eastAsia="ru-RU"/>
        </w:rPr>
        <w:t>ОК</w:t>
      </w:r>
      <w:proofErr w:type="gramEnd"/>
      <w:r w:rsidRPr="00EE3F91">
        <w:rPr>
          <w:rFonts w:ascii="Times New Roman" w:eastAsia="Times New Roman" w:hAnsi="Times New Roman" w:cs="Times New Roman"/>
          <w:sz w:val="24"/>
          <w:szCs w:val="24"/>
          <w:lang w:eastAsia="ru-RU"/>
        </w:rPr>
        <w:t xml:space="preserve">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 xml:space="preserve">-места,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w:t>
      </w:r>
      <w:proofErr w:type="spellEnd"/>
      <w:r w:rsidRPr="00EE3F91">
        <w:rPr>
          <w:rFonts w:ascii="Times New Roman" w:eastAsia="Times New Roman" w:hAnsi="Times New Roman" w:cs="Times New Roman"/>
          <w:sz w:val="24"/>
          <w:szCs w:val="24"/>
          <w:lang w:eastAsia="ru-RU"/>
        </w:rPr>
        <w:t>-места;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xml:space="preserve">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w:t>
      </w:r>
      <w:r w:rsidRPr="00EE3F91">
        <w:rPr>
          <w:rFonts w:ascii="Times New Roman" w:eastAsia="Times New Roman" w:hAnsi="Times New Roman" w:cs="Times New Roman"/>
          <w:sz w:val="24"/>
          <w:szCs w:val="24"/>
          <w:lang w:eastAsia="ru-RU"/>
        </w:rPr>
        <w:lastRenderedPageBreak/>
        <w:t>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w:t>
      </w:r>
      <w:proofErr w:type="spellEnd"/>
      <w:r w:rsidRPr="00EE3F91">
        <w:rPr>
          <w:rFonts w:ascii="Times New Roman" w:eastAsia="Times New Roman" w:hAnsi="Times New Roman" w:cs="Times New Roman"/>
          <w:bCs/>
          <w:sz w:val="24"/>
          <w:szCs w:val="24"/>
          <w:lang w:eastAsia="ru-RU"/>
        </w:rPr>
        <w:t>-место</w:t>
      </w:r>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8A61F2"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0</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8A61F2">
        <w:rPr>
          <w:rFonts w:ascii="Times New Roman" w:eastAsia="Times New Roman" w:hAnsi="Times New Roman" w:cs="Times New Roman"/>
          <w:sz w:val="24"/>
          <w:szCs w:val="24"/>
          <w:lang w:eastAsia="ru-RU"/>
        </w:rPr>
        <w:t>2</w:t>
      </w:r>
      <w:r w:rsidRPr="00EE3F91">
        <w:rPr>
          <w:rFonts w:ascii="Times New Roman" w:eastAsia="Times New Roman" w:hAnsi="Times New Roman" w:cs="Times New Roman"/>
          <w:sz w:val="24"/>
          <w:szCs w:val="24"/>
          <w:lang w:eastAsia="ru-RU"/>
        </w:rPr>
        <w:t>)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9" w:anchor="dst101625" w:history="1">
        <w:r w:rsidR="00703A19" w:rsidRPr="00EE3F91">
          <w:rPr>
            <w:rFonts w:ascii="Times New Roman" w:hAnsi="Times New Roman" w:cs="Times New Roman"/>
            <w:sz w:val="24"/>
            <w:szCs w:val="24"/>
            <w:shd w:val="clear" w:color="auto" w:fill="FFFFFF"/>
          </w:rPr>
          <w:t xml:space="preserve">части </w:t>
        </w:r>
        <w:r w:rsidR="001222D4">
          <w:rPr>
            <w:rFonts w:ascii="Times New Roman" w:hAnsi="Times New Roman" w:cs="Times New Roman"/>
            <w:sz w:val="24"/>
            <w:szCs w:val="24"/>
            <w:shd w:val="clear" w:color="auto" w:fill="FFFFFF"/>
          </w:rPr>
          <w:t>5</w:t>
        </w:r>
        <w:r w:rsidR="00703A19" w:rsidRPr="00EE3F91">
          <w:rPr>
            <w:rFonts w:ascii="Times New Roman" w:hAnsi="Times New Roman" w:cs="Times New Roman"/>
            <w:sz w:val="24"/>
            <w:szCs w:val="24"/>
            <w:shd w:val="clear" w:color="auto" w:fill="FFFFFF"/>
          </w:rPr>
          <w:t xml:space="preserve"> статьи </w:t>
        </w:r>
        <w:r w:rsidR="001222D4">
          <w:rPr>
            <w:rFonts w:ascii="Times New Roman" w:hAnsi="Times New Roman" w:cs="Times New Roman"/>
            <w:sz w:val="24"/>
            <w:szCs w:val="24"/>
            <w:shd w:val="clear" w:color="auto" w:fill="FFFFFF"/>
          </w:rPr>
          <w:t>23</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электро-, тепл</w:t>
      </w:r>
      <w:proofErr w:type="gramStart"/>
      <w:r w:rsidRPr="000208C3">
        <w:rPr>
          <w:rFonts w:ascii="Times New Roman" w:eastAsia="Times New Roman" w:hAnsi="Times New Roman" w:cs="Times New Roman"/>
          <w:sz w:val="24"/>
          <w:szCs w:val="24"/>
          <w:lang w:eastAsia="ru-RU"/>
        </w:rPr>
        <w:t>о-</w:t>
      </w:r>
      <w:proofErr w:type="gramEnd"/>
      <w:r w:rsidRPr="000208C3">
        <w:rPr>
          <w:rFonts w:ascii="Times New Roman" w:eastAsia="Times New Roman" w:hAnsi="Times New Roman" w:cs="Times New Roman"/>
          <w:sz w:val="24"/>
          <w:szCs w:val="24"/>
          <w:lang w:eastAsia="ru-RU"/>
        </w:rPr>
        <w:t>, газо- и водоснабжение населения, водоотведение</w:t>
      </w:r>
      <w:r w:rsidRPr="000208C3">
        <w:rPr>
          <w:rFonts w:ascii="Times New Roman" w:eastAsia="Calibri" w:hAnsi="Times New Roman" w:cs="Times New Roman"/>
          <w:sz w:val="24"/>
          <w:szCs w:val="24"/>
        </w:rPr>
        <w:t xml:space="preserve"> </w:t>
      </w:r>
      <w:r w:rsidR="00703A19" w:rsidRPr="00EE3F91">
        <w:rPr>
          <w:rFonts w:ascii="Times New Roman" w:eastAsia="Calibri" w:hAnsi="Times New Roman" w:cs="Times New Roman"/>
          <w:sz w:val="24"/>
          <w:szCs w:val="24"/>
        </w:rPr>
        <w:t>поселени</w:t>
      </w:r>
      <w:r>
        <w:rPr>
          <w:rFonts w:ascii="Times New Roman" w:eastAsia="Calibri" w:hAnsi="Times New Roman" w:cs="Times New Roman"/>
          <w:sz w:val="24"/>
          <w:szCs w:val="24"/>
        </w:rPr>
        <w:t>я</w:t>
      </w:r>
      <w:r w:rsidR="00703A19" w:rsidRPr="00EE3F91">
        <w:rPr>
          <w:rFonts w:ascii="Times New Roman" w:eastAsia="Calibri" w:hAnsi="Times New Roman" w:cs="Times New Roman"/>
          <w:sz w:val="24"/>
          <w:szCs w:val="24"/>
        </w:rPr>
        <w:t>;</w:t>
      </w:r>
    </w:p>
    <w:p w:rsidR="000208C3"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lastRenderedPageBreak/>
        <w:t>автомобильные дороги местного значения</w:t>
      </w:r>
      <w:r w:rsidR="000208C3">
        <w:rPr>
          <w:rFonts w:ascii="Times New Roman" w:eastAsia="Calibri" w:hAnsi="Times New Roman" w:cs="Times New Roman"/>
          <w:sz w:val="24"/>
          <w:szCs w:val="24"/>
        </w:rPr>
        <w:t>;</w:t>
      </w:r>
      <w:r w:rsidRPr="00EE3F91">
        <w:rPr>
          <w:rFonts w:ascii="Times New Roman" w:eastAsia="Calibri" w:hAnsi="Times New Roman" w:cs="Times New Roman"/>
          <w:sz w:val="24"/>
          <w:szCs w:val="24"/>
        </w:rPr>
        <w:t xml:space="preserve">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0208C3" w:rsidRDefault="000208C3" w:rsidP="00BF0139">
      <w:pPr>
        <w:spacing w:after="0" w:line="240" w:lineRule="auto"/>
        <w:ind w:firstLine="567"/>
        <w:jc w:val="both"/>
        <w:rPr>
          <w:rFonts w:ascii="Times New Roman" w:eastAsia="Calibri" w:hAnsi="Times New Roman" w:cs="Times New Roman"/>
          <w:sz w:val="24"/>
          <w:szCs w:val="24"/>
        </w:rPr>
      </w:pPr>
      <w:r w:rsidRPr="000208C3">
        <w:rPr>
          <w:rFonts w:ascii="Times New Roman" w:eastAsia="Times New Roman" w:hAnsi="Times New Roman" w:cs="Times New Roman"/>
          <w:sz w:val="24"/>
          <w:szCs w:val="24"/>
          <w:lang w:eastAsia="ru-RU"/>
        </w:rPr>
        <w:t>иные области в связи с решением вопросов местного значения поселения</w:t>
      </w:r>
      <w:r w:rsidR="00703A19" w:rsidRPr="000208C3">
        <w:rPr>
          <w:rFonts w:ascii="Times New Roman" w:eastAsia="Calibri" w:hAnsi="Times New Roman" w:cs="Times New Roman"/>
          <w:sz w:val="24"/>
          <w:szCs w:val="24"/>
        </w:rPr>
        <w:t>.</w:t>
      </w:r>
    </w:p>
    <w:p w:rsidR="00BF0139" w:rsidRPr="004E5CE3" w:rsidRDefault="00007347" w:rsidP="004E5CE3">
      <w:pPr>
        <w:pStyle w:val="-S"/>
        <w:numPr>
          <w:ilvl w:val="0"/>
          <w:numId w:val="0"/>
        </w:numPr>
        <w:tabs>
          <w:tab w:val="clear" w:pos="1021"/>
          <w:tab w:val="left" w:pos="0"/>
        </w:tabs>
        <w:spacing w:before="240" w:after="240"/>
        <w:jc w:val="center"/>
        <w:rPr>
          <w:rFonts w:ascii="Times New Roman" w:hAnsi="Times New Roman" w:cs="Times New Roman"/>
          <w:b/>
          <w:sz w:val="28"/>
          <w:szCs w:val="28"/>
        </w:rPr>
      </w:pPr>
      <w:bookmarkStart w:id="0" w:name="_Toc465413369"/>
      <w:r w:rsidRPr="004E5CE3">
        <w:rPr>
          <w:rFonts w:ascii="Times New Roman" w:hAnsi="Times New Roman" w:cs="Times New Roman"/>
          <w:b/>
          <w:sz w:val="28"/>
          <w:szCs w:val="28"/>
        </w:rPr>
        <w:t xml:space="preserve">ЧАСТЬ </w:t>
      </w:r>
      <w:r w:rsidRPr="004E5CE3">
        <w:rPr>
          <w:rFonts w:ascii="Times New Roman" w:hAnsi="Times New Roman" w:cs="Times New Roman"/>
          <w:b/>
          <w:sz w:val="28"/>
          <w:szCs w:val="28"/>
          <w:lang w:val="en-US"/>
        </w:rPr>
        <w:t>I</w:t>
      </w:r>
      <w:r w:rsidRPr="004E5CE3">
        <w:rPr>
          <w:rFonts w:ascii="Times New Roman" w:hAnsi="Times New Roman" w:cs="Times New Roman"/>
          <w:b/>
          <w:sz w:val="28"/>
          <w:szCs w:val="28"/>
        </w:rPr>
        <w:t>.</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w:t>
      </w:r>
      <w:bookmarkEnd w:id="0"/>
      <w:proofErr w:type="spellStart"/>
      <w:r w:rsidR="003911C4">
        <w:rPr>
          <w:rFonts w:ascii="Times New Roman" w:eastAsia="Calibri" w:hAnsi="Times New Roman" w:cs="Times New Roman"/>
          <w:b/>
          <w:sz w:val="24"/>
          <w:szCs w:val="24"/>
        </w:rPr>
        <w:t>Новобейсугского</w:t>
      </w:r>
      <w:proofErr w:type="spellEnd"/>
      <w:r w:rsidR="008A61F2">
        <w:rPr>
          <w:rFonts w:ascii="Times New Roman" w:eastAsia="Calibri" w:hAnsi="Times New Roman" w:cs="Times New Roman"/>
          <w:b/>
          <w:sz w:val="24"/>
          <w:szCs w:val="24"/>
        </w:rPr>
        <w:t xml:space="preserve"> сельского поселения</w:t>
      </w:r>
      <w:r w:rsidR="008A61F2" w:rsidRPr="00007347">
        <w:rPr>
          <w:rFonts w:ascii="Times New Roman" w:eastAsia="Calibri" w:hAnsi="Times New Roman" w:cs="Times New Roman"/>
          <w:b/>
          <w:sz w:val="24"/>
          <w:szCs w:val="24"/>
        </w:rPr>
        <w:t xml:space="preserve"> </w:t>
      </w:r>
      <w:proofErr w:type="spellStart"/>
      <w:r w:rsidR="008A61F2">
        <w:rPr>
          <w:rFonts w:ascii="Times New Roman" w:eastAsia="Calibri" w:hAnsi="Times New Roman" w:cs="Times New Roman"/>
          <w:b/>
          <w:sz w:val="24"/>
          <w:szCs w:val="24"/>
        </w:rPr>
        <w:t>Выселковского</w:t>
      </w:r>
      <w:proofErr w:type="spellEnd"/>
      <w:r w:rsidR="008A61F2" w:rsidRPr="00007347">
        <w:rPr>
          <w:rFonts w:ascii="Times New Roman" w:eastAsia="Calibri" w:hAnsi="Times New Roman" w:cs="Times New Roman"/>
          <w:b/>
          <w:sz w:val="24"/>
          <w:szCs w:val="24"/>
        </w:rPr>
        <w:t xml:space="preserve"> район</w:t>
      </w:r>
      <w:r w:rsidR="008A61F2">
        <w:rPr>
          <w:rFonts w:ascii="Times New Roman" w:eastAsia="Calibri" w:hAnsi="Times New Roman" w:cs="Times New Roman"/>
          <w:b/>
          <w:sz w:val="24"/>
          <w:szCs w:val="24"/>
        </w:rPr>
        <w:t>а.</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1"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w:t>
      </w:r>
      <w:proofErr w:type="spellStart"/>
      <w:r w:rsidR="003911C4">
        <w:rPr>
          <w:rFonts w:ascii="Times New Roman" w:eastAsia="Calibri" w:hAnsi="Times New Roman" w:cs="Times New Roman"/>
          <w:b/>
          <w:sz w:val="24"/>
          <w:szCs w:val="24"/>
        </w:rPr>
        <w:t>Новобейсугского</w:t>
      </w:r>
      <w:proofErr w:type="spellEnd"/>
      <w:r w:rsidR="000208C3">
        <w:rPr>
          <w:rFonts w:ascii="Times New Roman" w:eastAsia="Calibri" w:hAnsi="Times New Roman" w:cs="Times New Roman"/>
          <w:b/>
          <w:sz w:val="24"/>
          <w:szCs w:val="24"/>
        </w:rPr>
        <w:t xml:space="preserve"> сельского поселения</w:t>
      </w:r>
      <w:r w:rsidRPr="00007347">
        <w:rPr>
          <w:rFonts w:ascii="Times New Roman" w:eastAsia="Calibri" w:hAnsi="Times New Roman" w:cs="Times New Roman"/>
          <w:b/>
          <w:sz w:val="24"/>
          <w:szCs w:val="24"/>
        </w:rPr>
        <w:t xml:space="preserve"> </w:t>
      </w:r>
      <w:proofErr w:type="spellStart"/>
      <w:r w:rsidR="00A1614A">
        <w:rPr>
          <w:rFonts w:ascii="Times New Roman" w:eastAsia="Calibri" w:hAnsi="Times New Roman" w:cs="Times New Roman"/>
          <w:b/>
          <w:sz w:val="24"/>
          <w:szCs w:val="24"/>
        </w:rPr>
        <w:t>Выселковск</w:t>
      </w:r>
      <w:r w:rsidR="000208C3">
        <w:rPr>
          <w:rFonts w:ascii="Times New Roman" w:eastAsia="Calibri" w:hAnsi="Times New Roman" w:cs="Times New Roman"/>
          <w:b/>
          <w:sz w:val="24"/>
          <w:szCs w:val="24"/>
        </w:rPr>
        <w:t>ого</w:t>
      </w:r>
      <w:proofErr w:type="spellEnd"/>
      <w:r w:rsidRPr="00007347">
        <w:rPr>
          <w:rFonts w:ascii="Times New Roman" w:eastAsia="Calibri" w:hAnsi="Times New Roman" w:cs="Times New Roman"/>
          <w:b/>
          <w:sz w:val="24"/>
          <w:szCs w:val="24"/>
        </w:rPr>
        <w:t xml:space="preserve"> район</w:t>
      </w:r>
      <w:bookmarkEnd w:id="1"/>
      <w:r w:rsidR="000208C3">
        <w:rPr>
          <w:rFonts w:ascii="Times New Roman" w:eastAsia="Calibri" w:hAnsi="Times New Roman" w:cs="Times New Roman"/>
          <w:b/>
          <w:sz w:val="24"/>
          <w:szCs w:val="24"/>
        </w:rPr>
        <w:t>а</w:t>
      </w:r>
    </w:p>
    <w:p w:rsid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208C3">
        <w:rPr>
          <w:rFonts w:ascii="Times New Roman" w:eastAsia="Calibri" w:hAnsi="Times New Roman" w:cs="Times New Roman"/>
          <w:b/>
          <w:sz w:val="24"/>
          <w:szCs w:val="24"/>
        </w:rPr>
        <w:t>Населенные пункты</w:t>
      </w:r>
      <w:r w:rsidR="00007347" w:rsidRPr="0069048D">
        <w:rPr>
          <w:rFonts w:ascii="Times New Roman" w:eastAsia="Calibri" w:hAnsi="Times New Roman" w:cs="Times New Roman"/>
          <w:b/>
          <w:sz w:val="24"/>
          <w:szCs w:val="24"/>
        </w:rPr>
        <w:t xml:space="preserve">, входящие в состав </w:t>
      </w:r>
      <w:r w:rsidR="000208C3">
        <w:rPr>
          <w:rFonts w:ascii="Times New Roman" w:eastAsia="Calibri" w:hAnsi="Times New Roman" w:cs="Times New Roman"/>
          <w:b/>
          <w:sz w:val="24"/>
          <w:szCs w:val="24"/>
        </w:rPr>
        <w:t>сельского поселения</w:t>
      </w:r>
      <w:r w:rsidR="008A61F2">
        <w:rPr>
          <w:rFonts w:ascii="Times New Roman" w:eastAsia="Calibri" w:hAnsi="Times New Roman" w:cs="Times New Roman"/>
          <w:b/>
          <w:sz w:val="24"/>
          <w:szCs w:val="24"/>
        </w:rPr>
        <w:t>.</w:t>
      </w:r>
      <w:r w:rsidR="00007347" w:rsidRPr="0069048D">
        <w:rPr>
          <w:rFonts w:ascii="Times New Roman" w:eastAsia="Calibri" w:hAnsi="Times New Roman" w:cs="Times New Roman"/>
          <w:b/>
          <w:sz w:val="24"/>
          <w:szCs w:val="24"/>
        </w:rPr>
        <w:t xml:space="preserve"> </w:t>
      </w:r>
      <w:bookmarkStart w:id="2" w:name="_Ref451245882"/>
    </w:p>
    <w:p w:rsidR="000208C3" w:rsidRDefault="000208C3" w:rsidP="000208C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2693"/>
        <w:gridCol w:w="3685"/>
      </w:tblGrid>
      <w:tr w:rsidR="003911C4" w:rsidRPr="003911C4" w:rsidTr="003911C4">
        <w:trPr>
          <w:trHeight w:val="190"/>
        </w:trPr>
        <w:tc>
          <w:tcPr>
            <w:tcW w:w="567" w:type="dxa"/>
            <w:vMerge w:val="restart"/>
          </w:tcPr>
          <w:p w:rsidR="003911C4" w:rsidRPr="003911C4" w:rsidRDefault="003911C4" w:rsidP="003911C4">
            <w:pPr>
              <w:spacing w:before="206"/>
              <w:jc w:val="center"/>
              <w:rPr>
                <w:rFonts w:ascii="Times New Roman" w:eastAsia="Times New Roman" w:hAnsi="Times New Roman" w:cs="Times New Roman"/>
                <w:lang w:val="ru-RU"/>
              </w:rPr>
            </w:pPr>
            <w:r w:rsidRPr="003911C4">
              <w:rPr>
                <w:rFonts w:ascii="Times New Roman" w:eastAsia="Times New Roman" w:hAnsi="Times New Roman" w:cs="Times New Roman"/>
                <w:lang w:val="ru-RU"/>
              </w:rPr>
              <w:t>№</w:t>
            </w:r>
            <w:r w:rsidRPr="003911C4">
              <w:rPr>
                <w:rFonts w:ascii="Times New Roman" w:eastAsia="Times New Roman" w:hAnsi="Times New Roman" w:cs="Times New Roman"/>
                <w:spacing w:val="-1"/>
                <w:lang w:val="ru-RU"/>
              </w:rPr>
              <w:t xml:space="preserve"> </w:t>
            </w:r>
            <w:proofErr w:type="gramStart"/>
            <w:r w:rsidRPr="003911C4">
              <w:rPr>
                <w:rFonts w:ascii="Times New Roman" w:eastAsia="Times New Roman" w:hAnsi="Times New Roman" w:cs="Times New Roman"/>
                <w:lang w:val="ru-RU"/>
              </w:rPr>
              <w:t>п</w:t>
            </w:r>
            <w:proofErr w:type="gramEnd"/>
            <w:r w:rsidRPr="003911C4">
              <w:rPr>
                <w:rFonts w:ascii="Times New Roman" w:eastAsia="Times New Roman" w:hAnsi="Times New Roman" w:cs="Times New Roman"/>
                <w:lang w:val="ru-RU"/>
              </w:rPr>
              <w:t>/п</w:t>
            </w:r>
          </w:p>
        </w:tc>
        <w:tc>
          <w:tcPr>
            <w:tcW w:w="2694" w:type="dxa"/>
            <w:vMerge w:val="restart"/>
          </w:tcPr>
          <w:p w:rsidR="003911C4" w:rsidRPr="003911C4" w:rsidRDefault="003911C4" w:rsidP="003911C4">
            <w:pPr>
              <w:jc w:val="center"/>
              <w:rPr>
                <w:rFonts w:ascii="Times New Roman" w:eastAsia="Times New Roman" w:hAnsi="Times New Roman" w:cs="Times New Roman"/>
                <w:spacing w:val="-1"/>
                <w:lang w:val="ru-RU"/>
              </w:rPr>
            </w:pPr>
          </w:p>
          <w:p w:rsidR="003911C4" w:rsidRPr="003911C4" w:rsidRDefault="003911C4" w:rsidP="003911C4">
            <w:pPr>
              <w:tabs>
                <w:tab w:val="left" w:pos="1560"/>
              </w:tabs>
              <w:ind w:left="142"/>
              <w:rPr>
                <w:rFonts w:ascii="Times New Roman" w:eastAsia="Times New Roman" w:hAnsi="Times New Roman" w:cs="Times New Roman"/>
                <w:spacing w:val="-57"/>
                <w:lang w:val="ru-RU"/>
              </w:rPr>
            </w:pPr>
            <w:r w:rsidRPr="003911C4">
              <w:rPr>
                <w:rFonts w:ascii="Times New Roman" w:eastAsia="Times New Roman" w:hAnsi="Times New Roman" w:cs="Times New Roman"/>
                <w:spacing w:val="-1"/>
                <w:lang w:val="ru-RU"/>
              </w:rPr>
              <w:t xml:space="preserve">Наименование </w:t>
            </w:r>
            <w:r w:rsidRPr="003911C4">
              <w:rPr>
                <w:rFonts w:ascii="Times New Roman" w:eastAsia="Times New Roman" w:hAnsi="Times New Roman" w:cs="Times New Roman"/>
                <w:spacing w:val="-57"/>
                <w:lang w:val="ru-RU"/>
              </w:rPr>
              <w:t xml:space="preserve">            </w:t>
            </w:r>
            <w:r w:rsidRPr="003911C4">
              <w:rPr>
                <w:rFonts w:ascii="Times New Roman" w:eastAsia="Times New Roman" w:hAnsi="Times New Roman" w:cs="Times New Roman"/>
                <w:lang w:val="ru-RU"/>
              </w:rPr>
              <w:t>населенных</w:t>
            </w:r>
            <w:r w:rsidRPr="003911C4">
              <w:rPr>
                <w:rFonts w:ascii="Times New Roman" w:eastAsia="Times New Roman" w:hAnsi="Times New Roman" w:cs="Times New Roman"/>
                <w:spacing w:val="1"/>
                <w:lang w:val="ru-RU"/>
              </w:rPr>
              <w:t xml:space="preserve"> </w:t>
            </w:r>
            <w:r w:rsidRPr="003911C4">
              <w:rPr>
                <w:rFonts w:ascii="Times New Roman" w:eastAsia="Times New Roman" w:hAnsi="Times New Roman" w:cs="Times New Roman"/>
                <w:lang w:val="ru-RU"/>
              </w:rPr>
              <w:t>пунктов в поселении</w:t>
            </w:r>
          </w:p>
        </w:tc>
        <w:tc>
          <w:tcPr>
            <w:tcW w:w="2693" w:type="dxa"/>
            <w:tcBorders>
              <w:bottom w:val="single" w:sz="4" w:space="0" w:color="auto"/>
              <w:right w:val="single" w:sz="6" w:space="0" w:color="000000"/>
            </w:tcBorders>
          </w:tcPr>
          <w:p w:rsidR="003911C4" w:rsidRPr="003911C4" w:rsidRDefault="003911C4" w:rsidP="003911C4">
            <w:pPr>
              <w:jc w:val="center"/>
              <w:rPr>
                <w:rFonts w:ascii="Times New Roman" w:eastAsia="Times New Roman" w:hAnsi="Times New Roman" w:cs="Times New Roman"/>
              </w:rPr>
            </w:pPr>
            <w:r w:rsidRPr="003911C4">
              <w:rPr>
                <w:rFonts w:ascii="Times New Roman" w:eastAsia="Times New Roman" w:hAnsi="Times New Roman" w:cs="Times New Roman"/>
                <w:lang w:val="ru-RU"/>
              </w:rPr>
              <w:t>Статус</w:t>
            </w:r>
          </w:p>
        </w:tc>
        <w:tc>
          <w:tcPr>
            <w:tcW w:w="3685" w:type="dxa"/>
            <w:vMerge w:val="restart"/>
            <w:tcBorders>
              <w:left w:val="single" w:sz="6" w:space="0" w:color="000000"/>
            </w:tcBorders>
          </w:tcPr>
          <w:p w:rsidR="003911C4" w:rsidRPr="003911C4" w:rsidRDefault="003911C4" w:rsidP="003911C4">
            <w:pPr>
              <w:spacing w:before="206"/>
              <w:jc w:val="center"/>
              <w:rPr>
                <w:rFonts w:ascii="Times New Roman" w:eastAsia="Times New Roman" w:hAnsi="Times New Roman" w:cs="Times New Roman"/>
                <w:lang w:val="ru-RU"/>
              </w:rPr>
            </w:pPr>
            <w:r w:rsidRPr="003911C4">
              <w:rPr>
                <w:rFonts w:ascii="Times New Roman" w:eastAsia="Times New Roman" w:hAnsi="Times New Roman" w:cs="Times New Roman"/>
                <w:lang w:val="ru-RU"/>
              </w:rPr>
              <w:t>Роль</w:t>
            </w:r>
            <w:r w:rsidRPr="003911C4">
              <w:rPr>
                <w:rFonts w:ascii="Times New Roman" w:eastAsia="Times New Roman" w:hAnsi="Times New Roman" w:cs="Times New Roman"/>
                <w:spacing w:val="-2"/>
                <w:lang w:val="ru-RU"/>
              </w:rPr>
              <w:t xml:space="preserve"> </w:t>
            </w:r>
            <w:r w:rsidRPr="003911C4">
              <w:rPr>
                <w:rFonts w:ascii="Times New Roman" w:eastAsia="Times New Roman" w:hAnsi="Times New Roman" w:cs="Times New Roman"/>
                <w:lang w:val="ru-RU"/>
              </w:rPr>
              <w:t>поселения</w:t>
            </w:r>
            <w:r w:rsidRPr="003911C4">
              <w:rPr>
                <w:rFonts w:ascii="Times New Roman" w:eastAsia="Times New Roman" w:hAnsi="Times New Roman" w:cs="Times New Roman"/>
                <w:spacing w:val="-3"/>
                <w:lang w:val="ru-RU"/>
              </w:rPr>
              <w:t xml:space="preserve"> </w:t>
            </w:r>
            <w:r w:rsidRPr="003911C4">
              <w:rPr>
                <w:rFonts w:ascii="Times New Roman" w:eastAsia="Times New Roman" w:hAnsi="Times New Roman" w:cs="Times New Roman"/>
                <w:lang w:val="ru-RU"/>
              </w:rPr>
              <w:t>в</w:t>
            </w:r>
            <w:r w:rsidRPr="003911C4">
              <w:rPr>
                <w:rFonts w:ascii="Times New Roman" w:eastAsia="Times New Roman" w:hAnsi="Times New Roman" w:cs="Times New Roman"/>
                <w:spacing w:val="-3"/>
                <w:lang w:val="ru-RU"/>
              </w:rPr>
              <w:t xml:space="preserve"> </w:t>
            </w:r>
            <w:r w:rsidRPr="003911C4">
              <w:rPr>
                <w:rFonts w:ascii="Times New Roman" w:eastAsia="Times New Roman" w:hAnsi="Times New Roman" w:cs="Times New Roman"/>
                <w:lang w:val="ru-RU"/>
              </w:rPr>
              <w:t>системе</w:t>
            </w:r>
            <w:r w:rsidRPr="003911C4">
              <w:rPr>
                <w:rFonts w:ascii="Times New Roman" w:eastAsia="Times New Roman" w:hAnsi="Times New Roman" w:cs="Times New Roman"/>
                <w:spacing w:val="-3"/>
                <w:lang w:val="ru-RU"/>
              </w:rPr>
              <w:t xml:space="preserve"> </w:t>
            </w:r>
            <w:r w:rsidRPr="003911C4">
              <w:rPr>
                <w:rFonts w:ascii="Times New Roman" w:eastAsia="Times New Roman" w:hAnsi="Times New Roman" w:cs="Times New Roman"/>
                <w:lang w:val="ru-RU"/>
              </w:rPr>
              <w:t>расселения</w:t>
            </w:r>
          </w:p>
        </w:tc>
      </w:tr>
      <w:tr w:rsidR="003911C4" w:rsidRPr="003911C4" w:rsidTr="003911C4">
        <w:trPr>
          <w:trHeight w:val="348"/>
        </w:trPr>
        <w:tc>
          <w:tcPr>
            <w:tcW w:w="567" w:type="dxa"/>
            <w:vMerge/>
          </w:tcPr>
          <w:p w:rsidR="003911C4" w:rsidRPr="003911C4" w:rsidRDefault="003911C4" w:rsidP="003911C4">
            <w:pPr>
              <w:spacing w:before="206"/>
              <w:jc w:val="center"/>
              <w:rPr>
                <w:rFonts w:ascii="Times New Roman" w:eastAsia="Times New Roman" w:hAnsi="Times New Roman" w:cs="Times New Roman"/>
                <w:lang w:val="ru-RU"/>
              </w:rPr>
            </w:pPr>
          </w:p>
        </w:tc>
        <w:tc>
          <w:tcPr>
            <w:tcW w:w="2694" w:type="dxa"/>
            <w:vMerge/>
          </w:tcPr>
          <w:p w:rsidR="003911C4" w:rsidRPr="003911C4" w:rsidRDefault="003911C4" w:rsidP="003911C4">
            <w:pPr>
              <w:jc w:val="center"/>
              <w:rPr>
                <w:rFonts w:ascii="Times New Roman" w:eastAsia="Times New Roman" w:hAnsi="Times New Roman" w:cs="Times New Roman"/>
                <w:spacing w:val="-1"/>
                <w:lang w:val="ru-RU"/>
              </w:rPr>
            </w:pPr>
          </w:p>
        </w:tc>
        <w:tc>
          <w:tcPr>
            <w:tcW w:w="2693" w:type="dxa"/>
            <w:tcBorders>
              <w:top w:val="single" w:sz="4" w:space="0" w:color="auto"/>
              <w:right w:val="single" w:sz="6" w:space="0" w:color="000000"/>
            </w:tcBorders>
          </w:tcPr>
          <w:p w:rsidR="003911C4" w:rsidRPr="003911C4" w:rsidRDefault="003911C4" w:rsidP="003911C4">
            <w:pPr>
              <w:ind w:left="111" w:firstLine="82"/>
              <w:jc w:val="center"/>
              <w:rPr>
                <w:rFonts w:ascii="Times New Roman" w:eastAsia="Times New Roman" w:hAnsi="Times New Roman" w:cs="Times New Roman"/>
                <w:lang w:val="ru-RU"/>
              </w:rPr>
            </w:pPr>
            <w:proofErr w:type="spellStart"/>
            <w:r w:rsidRPr="003911C4">
              <w:rPr>
                <w:rFonts w:ascii="Times New Roman" w:eastAsia="Times New Roman" w:hAnsi="Times New Roman" w:cs="Times New Roman"/>
                <w:lang w:val="ru-RU"/>
              </w:rPr>
              <w:t>Новобейсугское</w:t>
            </w:r>
            <w:proofErr w:type="spellEnd"/>
            <w:r w:rsidRPr="003911C4">
              <w:rPr>
                <w:rFonts w:ascii="Times New Roman" w:eastAsia="Times New Roman" w:hAnsi="Times New Roman" w:cs="Times New Roman"/>
                <w:lang w:val="ru-RU"/>
              </w:rPr>
              <w:t xml:space="preserve"> сельское поселение </w:t>
            </w:r>
            <w:proofErr w:type="spellStart"/>
            <w:r w:rsidRPr="003911C4">
              <w:rPr>
                <w:rFonts w:ascii="Times New Roman" w:eastAsia="Times New Roman" w:hAnsi="Times New Roman" w:cs="Times New Roman"/>
                <w:lang w:val="ru-RU"/>
              </w:rPr>
              <w:t>Выселковского</w:t>
            </w:r>
            <w:proofErr w:type="spellEnd"/>
            <w:r w:rsidRPr="003911C4">
              <w:rPr>
                <w:rFonts w:ascii="Times New Roman" w:eastAsia="Times New Roman" w:hAnsi="Times New Roman" w:cs="Times New Roman"/>
                <w:lang w:val="ru-RU"/>
              </w:rPr>
              <w:t xml:space="preserve"> района</w:t>
            </w:r>
          </w:p>
        </w:tc>
        <w:tc>
          <w:tcPr>
            <w:tcW w:w="3685" w:type="dxa"/>
            <w:vMerge/>
            <w:tcBorders>
              <w:left w:val="single" w:sz="6" w:space="0" w:color="000000"/>
            </w:tcBorders>
          </w:tcPr>
          <w:p w:rsidR="003911C4" w:rsidRPr="003911C4" w:rsidRDefault="003911C4" w:rsidP="003911C4">
            <w:pPr>
              <w:spacing w:before="206"/>
              <w:jc w:val="center"/>
              <w:rPr>
                <w:rFonts w:ascii="Times New Roman" w:eastAsia="Times New Roman" w:hAnsi="Times New Roman" w:cs="Times New Roman"/>
                <w:lang w:val="ru-RU"/>
              </w:rPr>
            </w:pPr>
          </w:p>
        </w:tc>
      </w:tr>
      <w:tr w:rsidR="003911C4" w:rsidRPr="003911C4" w:rsidTr="003911C4">
        <w:trPr>
          <w:trHeight w:val="275"/>
        </w:trPr>
        <w:tc>
          <w:tcPr>
            <w:tcW w:w="567" w:type="dxa"/>
          </w:tcPr>
          <w:p w:rsidR="003911C4" w:rsidRPr="003911C4" w:rsidRDefault="003911C4" w:rsidP="003911C4">
            <w:pPr>
              <w:jc w:val="center"/>
              <w:rPr>
                <w:rFonts w:ascii="Times New Roman" w:eastAsia="Times New Roman" w:hAnsi="Times New Roman" w:cs="Times New Roman"/>
              </w:rPr>
            </w:pPr>
            <w:r w:rsidRPr="003911C4">
              <w:rPr>
                <w:rFonts w:ascii="Times New Roman" w:eastAsia="Times New Roman" w:hAnsi="Times New Roman" w:cs="Times New Roman"/>
              </w:rPr>
              <w:t>1</w:t>
            </w:r>
          </w:p>
        </w:tc>
        <w:tc>
          <w:tcPr>
            <w:tcW w:w="2694" w:type="dxa"/>
          </w:tcPr>
          <w:p w:rsidR="003911C4" w:rsidRPr="003911C4" w:rsidRDefault="003911C4" w:rsidP="003911C4">
            <w:pPr>
              <w:ind w:left="142"/>
              <w:rPr>
                <w:rFonts w:ascii="Times New Roman" w:eastAsia="Calibri" w:hAnsi="Times New Roman" w:cs="Times New Roman"/>
                <w:color w:val="000000"/>
                <w:lang w:val="ru-RU"/>
              </w:rPr>
            </w:pPr>
            <w:proofErr w:type="spellStart"/>
            <w:r w:rsidRPr="003911C4">
              <w:rPr>
                <w:rFonts w:ascii="Times New Roman" w:eastAsia="Times New Roman" w:hAnsi="Times New Roman" w:cs="Times New Roman"/>
                <w:lang w:val="ru-RU"/>
              </w:rPr>
              <w:t>Новобейсугская</w:t>
            </w:r>
            <w:proofErr w:type="spellEnd"/>
          </w:p>
        </w:tc>
        <w:tc>
          <w:tcPr>
            <w:tcW w:w="2693" w:type="dxa"/>
          </w:tcPr>
          <w:p w:rsidR="003911C4" w:rsidRPr="003911C4" w:rsidRDefault="003911C4" w:rsidP="003911C4">
            <w:pPr>
              <w:jc w:val="center"/>
              <w:rPr>
                <w:rFonts w:ascii="Times New Roman" w:eastAsia="Times New Roman" w:hAnsi="Times New Roman" w:cs="Times New Roman"/>
                <w:lang w:val="ru-RU"/>
              </w:rPr>
            </w:pPr>
            <w:r w:rsidRPr="003911C4">
              <w:rPr>
                <w:rFonts w:ascii="Times New Roman" w:eastAsia="Times New Roman" w:hAnsi="Times New Roman" w:cs="Times New Roman"/>
                <w:lang w:val="ru-RU"/>
              </w:rPr>
              <w:t>станица</w:t>
            </w:r>
          </w:p>
        </w:tc>
        <w:tc>
          <w:tcPr>
            <w:tcW w:w="3685" w:type="dxa"/>
          </w:tcPr>
          <w:p w:rsidR="003911C4" w:rsidRPr="003911C4" w:rsidRDefault="003911C4" w:rsidP="003911C4">
            <w:pPr>
              <w:ind w:left="142" w:hanging="1"/>
              <w:rPr>
                <w:rFonts w:ascii="Times New Roman" w:eastAsia="Times New Roman" w:hAnsi="Times New Roman" w:cs="Times New Roman"/>
                <w:lang w:val="ru-RU"/>
              </w:rPr>
            </w:pPr>
            <w:r w:rsidRPr="003911C4">
              <w:rPr>
                <w:rFonts w:ascii="Times New Roman" w:eastAsia="Times New Roman" w:hAnsi="Times New Roman" w:cs="Times New Roman"/>
                <w:lang w:val="ru-RU"/>
              </w:rPr>
              <w:t>административный центр поселения, сельский населенный пункт</w:t>
            </w:r>
          </w:p>
        </w:tc>
      </w:tr>
    </w:tbl>
    <w:p w:rsidR="000208C3" w:rsidRDefault="00D028E2" w:rsidP="00D028E2">
      <w:pPr>
        <w:spacing w:after="0" w:line="240" w:lineRule="auto"/>
        <w:ind w:firstLine="567"/>
        <w:jc w:val="right"/>
        <w:rPr>
          <w:rFonts w:ascii="Times New Roman" w:eastAsia="Times New Roman" w:hAnsi="Times New Roman" w:cs="Times New Roman"/>
          <w:bCs/>
          <w:sz w:val="24"/>
          <w:szCs w:val="24"/>
          <w:lang w:eastAsia="ru-RU"/>
        </w:rPr>
      </w:pPr>
      <w:r w:rsidRPr="00D028E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D028E2">
        <w:rPr>
          <w:rFonts w:ascii="Times New Roman" w:eastAsia="Times New Roman" w:hAnsi="Times New Roman" w:cs="Times New Roman"/>
          <w:bCs/>
          <w:sz w:val="24"/>
          <w:szCs w:val="24"/>
          <w:lang w:eastAsia="ru-RU"/>
        </w:rPr>
        <w:t>Таблица 1.1.</w:t>
      </w:r>
    </w:p>
    <w:tbl>
      <w:tblPr>
        <w:tblW w:w="9687" w:type="dxa"/>
        <w:jc w:val="center"/>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1627"/>
        <w:gridCol w:w="1417"/>
        <w:gridCol w:w="2680"/>
      </w:tblGrid>
      <w:tr w:rsidR="00292F59" w:rsidRPr="00292F59" w:rsidTr="00C335A0">
        <w:trPr>
          <w:trHeight w:val="20"/>
          <w:jc w:val="center"/>
        </w:trPr>
        <w:tc>
          <w:tcPr>
            <w:tcW w:w="3963" w:type="dxa"/>
            <w:shd w:val="clear" w:color="auto" w:fill="auto"/>
            <w:vAlign w:val="center"/>
          </w:tcPr>
          <w:bookmarkEnd w:id="2"/>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Наименование поселения</w:t>
            </w:r>
          </w:p>
        </w:tc>
        <w:tc>
          <w:tcPr>
            <w:tcW w:w="1627"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Численность населения, чел.</w:t>
            </w:r>
          </w:p>
        </w:tc>
        <w:tc>
          <w:tcPr>
            <w:tcW w:w="1417"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 xml:space="preserve">Площадь поселения, </w:t>
            </w:r>
            <w:proofErr w:type="gramStart"/>
            <w:r w:rsidRPr="00292F59">
              <w:rPr>
                <w:rFonts w:ascii="Times New Roman" w:eastAsia="Times New Roman" w:hAnsi="Times New Roman" w:cs="Times New Roman"/>
                <w:lang w:eastAsia="ru-RU"/>
              </w:rPr>
              <w:t>га</w:t>
            </w:r>
            <w:proofErr w:type="gramEnd"/>
          </w:p>
        </w:tc>
        <w:tc>
          <w:tcPr>
            <w:tcW w:w="2680" w:type="dxa"/>
            <w:shd w:val="clear" w:color="auto" w:fill="auto"/>
            <w:vAlign w:val="center"/>
          </w:tcPr>
          <w:p w:rsidR="00292F59" w:rsidRPr="00292F59" w:rsidRDefault="00292F59" w:rsidP="00292F59">
            <w:pPr>
              <w:spacing w:after="0" w:line="240" w:lineRule="auto"/>
              <w:jc w:val="center"/>
              <w:rPr>
                <w:rFonts w:ascii="Times New Roman" w:eastAsia="Times New Roman" w:hAnsi="Times New Roman" w:cs="Times New Roman"/>
                <w:lang w:eastAsia="ru-RU"/>
              </w:rPr>
            </w:pPr>
            <w:r w:rsidRPr="00292F59">
              <w:rPr>
                <w:rFonts w:ascii="Times New Roman" w:eastAsia="Times New Roman" w:hAnsi="Times New Roman" w:cs="Times New Roman"/>
                <w:lang w:eastAsia="ru-RU"/>
              </w:rPr>
              <w:t>Плотность населения, чел./</w:t>
            </w:r>
            <w:proofErr w:type="gramStart"/>
            <w:r w:rsidRPr="00292F59">
              <w:rPr>
                <w:rFonts w:ascii="Times New Roman" w:eastAsia="Times New Roman" w:hAnsi="Times New Roman" w:cs="Times New Roman"/>
                <w:lang w:eastAsia="ru-RU"/>
              </w:rPr>
              <w:t>га</w:t>
            </w:r>
            <w:proofErr w:type="gramEnd"/>
          </w:p>
        </w:tc>
        <w:bookmarkStart w:id="3" w:name="_GoBack"/>
        <w:bookmarkEnd w:id="3"/>
      </w:tr>
      <w:tr w:rsidR="00292F59" w:rsidRPr="00292F59" w:rsidTr="00C335A0">
        <w:trPr>
          <w:trHeight w:val="20"/>
          <w:jc w:val="center"/>
        </w:trPr>
        <w:tc>
          <w:tcPr>
            <w:tcW w:w="3963" w:type="dxa"/>
            <w:shd w:val="clear" w:color="auto" w:fill="auto"/>
            <w:vAlign w:val="center"/>
          </w:tcPr>
          <w:p w:rsidR="00292F59" w:rsidRPr="00292F59" w:rsidRDefault="00292F59" w:rsidP="00292F59">
            <w:pPr>
              <w:spacing w:after="0" w:line="240" w:lineRule="auto"/>
              <w:jc w:val="both"/>
              <w:rPr>
                <w:rFonts w:ascii="Times New Roman" w:eastAsia="Times New Roman" w:hAnsi="Times New Roman" w:cs="Times New Roman"/>
                <w:lang w:eastAsia="ru-RU"/>
              </w:rPr>
            </w:pPr>
            <w:proofErr w:type="spellStart"/>
            <w:r w:rsidRPr="00292F59">
              <w:rPr>
                <w:rFonts w:ascii="Times New Roman" w:eastAsia="Times New Roman" w:hAnsi="Times New Roman" w:cs="Times New Roman"/>
              </w:rPr>
              <w:t>Бейсугское</w:t>
            </w:r>
            <w:proofErr w:type="spellEnd"/>
            <w:r w:rsidRPr="00292F59">
              <w:rPr>
                <w:rFonts w:ascii="Times New Roman" w:eastAsia="Times New Roman" w:hAnsi="Times New Roman" w:cs="Times New Roman"/>
              </w:rPr>
              <w:t xml:space="preserve"> сельское поселение </w:t>
            </w:r>
          </w:p>
        </w:tc>
        <w:tc>
          <w:tcPr>
            <w:tcW w:w="1627" w:type="dxa"/>
            <w:shd w:val="clear" w:color="auto" w:fill="auto"/>
            <w:noWrap/>
            <w:vAlign w:val="center"/>
          </w:tcPr>
          <w:p w:rsidR="00292F59" w:rsidRPr="00292F59" w:rsidRDefault="003911C4" w:rsidP="00292F59">
            <w:pPr>
              <w:spacing w:after="0" w:line="240" w:lineRule="auto"/>
              <w:jc w:val="center"/>
              <w:rPr>
                <w:rFonts w:ascii="Times New Roman" w:eastAsia="Times New Roman" w:hAnsi="Times New Roman" w:cs="Times New Roman"/>
                <w:bCs/>
                <w:highlight w:val="yellow"/>
                <w:lang w:eastAsia="ru-RU"/>
              </w:rPr>
            </w:pPr>
            <w:r w:rsidRPr="003911C4">
              <w:rPr>
                <w:rFonts w:ascii="Times New Roman" w:eastAsia="Times New Roman" w:hAnsi="Times New Roman" w:cs="Times New Roman"/>
                <w:bCs/>
                <w:lang w:eastAsia="ru-RU"/>
              </w:rPr>
              <w:t>2689</w:t>
            </w:r>
          </w:p>
        </w:tc>
        <w:tc>
          <w:tcPr>
            <w:tcW w:w="1417" w:type="dxa"/>
            <w:shd w:val="clear" w:color="auto" w:fill="auto"/>
            <w:noWrap/>
            <w:vAlign w:val="center"/>
          </w:tcPr>
          <w:p w:rsidR="00292F59" w:rsidRPr="00292F59" w:rsidRDefault="003911C4" w:rsidP="00292F5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15996,46</w:t>
            </w:r>
          </w:p>
        </w:tc>
        <w:tc>
          <w:tcPr>
            <w:tcW w:w="2680" w:type="dxa"/>
            <w:shd w:val="clear" w:color="auto" w:fill="auto"/>
            <w:noWrap/>
            <w:vAlign w:val="center"/>
          </w:tcPr>
          <w:p w:rsidR="00292F59" w:rsidRPr="00292F59" w:rsidRDefault="00037FEE" w:rsidP="00037FE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C335A0">
              <w:rPr>
                <w:rFonts w:ascii="Times New Roman" w:eastAsia="Times New Roman" w:hAnsi="Times New Roman" w:cs="Times New Roman"/>
                <w:lang w:eastAsia="ru-RU"/>
              </w:rPr>
              <w:t>,</w:t>
            </w:r>
            <w:r>
              <w:rPr>
                <w:rFonts w:ascii="Times New Roman" w:eastAsia="Times New Roman" w:hAnsi="Times New Roman" w:cs="Times New Roman"/>
                <w:lang w:eastAsia="ru-RU"/>
              </w:rPr>
              <w:t>16</w:t>
            </w:r>
          </w:p>
        </w:tc>
      </w:tr>
    </w:tbl>
    <w:p w:rsidR="00A649C2" w:rsidRDefault="00454743"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E83960">
        <w:rPr>
          <w:rFonts w:ascii="Times New Roman" w:hAnsi="Times New Roman" w:cs="Times New Roman"/>
          <w:b/>
          <w:sz w:val="24"/>
          <w:szCs w:val="24"/>
        </w:rPr>
        <w:t xml:space="preserve">1.2. </w:t>
      </w:r>
      <w:r w:rsidR="00E83960" w:rsidRPr="00E83960">
        <w:rPr>
          <w:rFonts w:ascii="Times New Roman" w:eastAsia="Times New Roman" w:hAnsi="Times New Roman" w:cs="Times New Roman"/>
          <w:b/>
          <w:sz w:val="24"/>
          <w:szCs w:val="24"/>
          <w:lang w:eastAsia="ru-RU"/>
        </w:rPr>
        <w:t>Расчетные показатели в области электро-, тепл</w:t>
      </w:r>
      <w:proofErr w:type="gramStart"/>
      <w:r w:rsidR="00E83960" w:rsidRPr="00E83960">
        <w:rPr>
          <w:rFonts w:ascii="Times New Roman" w:eastAsia="Times New Roman" w:hAnsi="Times New Roman" w:cs="Times New Roman"/>
          <w:b/>
          <w:sz w:val="24"/>
          <w:szCs w:val="24"/>
          <w:lang w:eastAsia="ru-RU"/>
        </w:rPr>
        <w:t>о-</w:t>
      </w:r>
      <w:proofErr w:type="gramEnd"/>
      <w:r w:rsidR="00E83960" w:rsidRPr="00E83960">
        <w:rPr>
          <w:rFonts w:ascii="Times New Roman" w:eastAsia="Times New Roman" w:hAnsi="Times New Roman" w:cs="Times New Roman"/>
          <w:b/>
          <w:sz w:val="24"/>
          <w:szCs w:val="24"/>
          <w:lang w:eastAsia="ru-RU"/>
        </w:rPr>
        <w:t>, газо- и водоснабжения населения, водоотведения.</w:t>
      </w:r>
    </w:p>
    <w:p w:rsidR="00E83960" w:rsidRDefault="00A649C2" w:rsidP="00E83960">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населения объект</w:t>
      </w:r>
      <w:r>
        <w:rPr>
          <w:rFonts w:ascii="Times New Roman" w:eastAsia="Times New Roman" w:hAnsi="Times New Roman" w:cs="Times New Roman"/>
          <w:sz w:val="24"/>
          <w:szCs w:val="24"/>
          <w:lang w:eastAsia="ru-RU"/>
        </w:rPr>
        <w:t>ами</w:t>
      </w:r>
      <w:r w:rsidRPr="009B047F">
        <w:rPr>
          <w:rFonts w:ascii="Times New Roman" w:eastAsia="Times New Roman" w:hAnsi="Times New Roman" w:cs="Times New Roman"/>
          <w:sz w:val="24"/>
          <w:szCs w:val="24"/>
          <w:lang w:eastAsia="ru-RU"/>
        </w:rPr>
        <w:t xml:space="preserve"> местного значения в области </w:t>
      </w:r>
      <w:r w:rsidRPr="00A649C2">
        <w:rPr>
          <w:rFonts w:ascii="Times New Roman" w:eastAsia="Times New Roman" w:hAnsi="Times New Roman" w:cs="Times New Roman"/>
          <w:sz w:val="24"/>
          <w:szCs w:val="24"/>
          <w:lang w:eastAsia="ru-RU"/>
        </w:rPr>
        <w:t>электро-, тепл</w:t>
      </w:r>
      <w:proofErr w:type="gramStart"/>
      <w:r w:rsidRPr="00A649C2">
        <w:rPr>
          <w:rFonts w:ascii="Times New Roman" w:eastAsia="Times New Roman" w:hAnsi="Times New Roman" w:cs="Times New Roman"/>
          <w:sz w:val="24"/>
          <w:szCs w:val="24"/>
          <w:lang w:eastAsia="ru-RU"/>
        </w:rPr>
        <w:t>о-</w:t>
      </w:r>
      <w:proofErr w:type="gramEnd"/>
      <w:r w:rsidRPr="00A649C2">
        <w:rPr>
          <w:rFonts w:ascii="Times New Roman" w:eastAsia="Times New Roman" w:hAnsi="Times New Roman" w:cs="Times New Roman"/>
          <w:sz w:val="24"/>
          <w:szCs w:val="24"/>
          <w:lang w:eastAsia="ru-RU"/>
        </w:rPr>
        <w:t>, газо- и водоснабжения населения, водоотведения</w:t>
      </w:r>
      <w:r w:rsidRPr="009B047F">
        <w:rPr>
          <w:rFonts w:ascii="Times New Roman" w:eastAsia="Times New Roman" w:hAnsi="Times New Roman" w:cs="Times New Roman"/>
          <w:sz w:val="24"/>
          <w:szCs w:val="24"/>
          <w:lang w:eastAsia="ru-RU"/>
        </w:rPr>
        <w:t xml:space="preserve"> </w:t>
      </w:r>
      <w:r w:rsidRPr="00A649C2">
        <w:rPr>
          <w:rFonts w:ascii="Times New Roman" w:eastAsia="Times New Roman" w:hAnsi="Times New Roman" w:cs="Times New Roman"/>
          <w:sz w:val="24"/>
          <w:szCs w:val="24"/>
          <w:lang w:eastAsia="ru-RU"/>
        </w:rPr>
        <w:t>и показатели максимально допустимого уровня территориальной доступности таких объектов</w:t>
      </w:r>
      <w:r w:rsidRPr="009B047F">
        <w:rPr>
          <w:rFonts w:ascii="Times New Roman" w:eastAsia="Times New Roman" w:hAnsi="Times New Roman" w:cs="Times New Roman"/>
          <w:sz w:val="24"/>
          <w:szCs w:val="24"/>
          <w:lang w:eastAsia="ru-RU"/>
        </w:rPr>
        <w:t xml:space="preserve"> приведены в таблице</w:t>
      </w:r>
      <w:r w:rsidR="00E83960" w:rsidRPr="00E83960">
        <w:rPr>
          <w:rFonts w:ascii="Arial" w:eastAsia="Times New Roman" w:hAnsi="Arial" w:cs="Arial"/>
          <w:b/>
          <w:color w:val="444444"/>
          <w:sz w:val="24"/>
          <w:szCs w:val="24"/>
          <w:lang w:eastAsia="ru-RU"/>
        </w:rPr>
        <w:t xml:space="preserve"> </w:t>
      </w:r>
      <w:r w:rsidRPr="00A649C2">
        <w:rPr>
          <w:rFonts w:ascii="Times New Roman" w:eastAsia="Times New Roman" w:hAnsi="Times New Roman" w:cs="Times New Roman"/>
          <w:sz w:val="24"/>
          <w:szCs w:val="24"/>
          <w:lang w:eastAsia="ru-RU"/>
        </w:rPr>
        <w:t>2.</w:t>
      </w:r>
    </w:p>
    <w:p w:rsidR="00E83960" w:rsidRPr="00E83960" w:rsidRDefault="00E83960" w:rsidP="00E83960">
      <w:pPr>
        <w:spacing w:after="0" w:line="240" w:lineRule="auto"/>
        <w:ind w:firstLine="567"/>
        <w:jc w:val="right"/>
        <w:rPr>
          <w:rFonts w:ascii="Arial" w:eastAsia="Times New Roman" w:hAnsi="Arial" w:cs="Arial"/>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Pr>
          <w:rFonts w:ascii="Times New Roman" w:eastAsia="Times New Roman" w:hAnsi="Times New Roman" w:cs="Times New Roman"/>
          <w:sz w:val="24"/>
          <w:szCs w:val="24"/>
          <w:lang w:eastAsia="ru-RU"/>
        </w:rPr>
        <w:t>2</w:t>
      </w:r>
    </w:p>
    <w:tbl>
      <w:tblPr>
        <w:tblStyle w:val="1ffb"/>
        <w:tblW w:w="9747" w:type="dxa"/>
        <w:tblLayout w:type="fixed"/>
        <w:tblLook w:val="04A0" w:firstRow="1" w:lastRow="0" w:firstColumn="1" w:lastColumn="0" w:noHBand="0" w:noVBand="1"/>
      </w:tblPr>
      <w:tblGrid>
        <w:gridCol w:w="426"/>
        <w:gridCol w:w="1950"/>
        <w:gridCol w:w="2410"/>
        <w:gridCol w:w="2302"/>
        <w:gridCol w:w="1525"/>
        <w:gridCol w:w="1134"/>
      </w:tblGrid>
      <w:tr w:rsidR="007239A4" w:rsidRPr="00E83960" w:rsidTr="00D64632">
        <w:tc>
          <w:tcPr>
            <w:tcW w:w="426" w:type="dxa"/>
            <w:vMerge w:val="restart"/>
            <w:hideMark/>
          </w:tcPr>
          <w:p w:rsidR="007239A4" w:rsidRDefault="007239A4" w:rsidP="00E83960">
            <w:pPr>
              <w:ind w:left="-149" w:right="-149"/>
              <w:jc w:val="center"/>
              <w:textAlignment w:val="baseline"/>
            </w:pPr>
          </w:p>
          <w:p w:rsidR="007239A4" w:rsidRPr="00E83960" w:rsidRDefault="007239A4" w:rsidP="00E83960">
            <w:pPr>
              <w:ind w:left="-149" w:right="-149"/>
              <w:jc w:val="center"/>
              <w:textAlignment w:val="baseline"/>
              <w:rPr>
                <w:sz w:val="22"/>
                <w:szCs w:val="22"/>
              </w:rPr>
            </w:pPr>
            <w:r>
              <w:t xml:space="preserve">№ </w:t>
            </w:r>
            <w:proofErr w:type="gramStart"/>
            <w:r>
              <w:t>п</w:t>
            </w:r>
            <w:proofErr w:type="gramEnd"/>
            <w:r>
              <w:t>/п</w:t>
            </w:r>
          </w:p>
        </w:tc>
        <w:tc>
          <w:tcPr>
            <w:tcW w:w="1950" w:type="dxa"/>
            <w:vMerge w:val="restart"/>
          </w:tcPr>
          <w:p w:rsidR="007239A4" w:rsidRDefault="007239A4" w:rsidP="00E83960">
            <w:pPr>
              <w:jc w:val="center"/>
              <w:textAlignment w:val="baseline"/>
            </w:pPr>
            <w:r w:rsidRPr="00E83960">
              <w:rPr>
                <w:sz w:val="22"/>
                <w:szCs w:val="22"/>
              </w:rPr>
              <w:t xml:space="preserve">Наименование </w:t>
            </w:r>
          </w:p>
          <w:p w:rsidR="007239A4" w:rsidRPr="00E83960" w:rsidRDefault="007239A4" w:rsidP="00E83960">
            <w:pPr>
              <w:jc w:val="center"/>
              <w:textAlignment w:val="baseline"/>
            </w:pPr>
            <w:r w:rsidRPr="00E83960">
              <w:rPr>
                <w:sz w:val="22"/>
                <w:szCs w:val="22"/>
              </w:rPr>
              <w:t>Объекта</w:t>
            </w:r>
            <w:r>
              <w:rPr>
                <w:sz w:val="22"/>
                <w:szCs w:val="22"/>
              </w:rPr>
              <w:t xml:space="preserve"> нормирования</w:t>
            </w:r>
          </w:p>
        </w:tc>
        <w:tc>
          <w:tcPr>
            <w:tcW w:w="4712"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минимально допустимого уровня обеспеченности</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Показатель максимально допустимого уровня территориальной доступности</w:t>
            </w:r>
          </w:p>
        </w:tc>
      </w:tr>
      <w:tr w:rsidR="007239A4" w:rsidRPr="00E83960" w:rsidTr="00D64632">
        <w:tc>
          <w:tcPr>
            <w:tcW w:w="426" w:type="dxa"/>
            <w:vMerge/>
            <w:hideMark/>
          </w:tcPr>
          <w:p w:rsidR="007239A4" w:rsidRPr="00E83960" w:rsidRDefault="007239A4" w:rsidP="00E83960">
            <w:pPr>
              <w:ind w:left="-149" w:right="-149"/>
              <w:rPr>
                <w:sz w:val="22"/>
                <w:szCs w:val="22"/>
              </w:rPr>
            </w:pPr>
          </w:p>
        </w:tc>
        <w:tc>
          <w:tcPr>
            <w:tcW w:w="1950" w:type="dxa"/>
            <w:vMerge/>
          </w:tcPr>
          <w:p w:rsidR="007239A4" w:rsidRPr="00E83960" w:rsidRDefault="007239A4" w:rsidP="00E83960"/>
        </w:tc>
        <w:tc>
          <w:tcPr>
            <w:tcW w:w="2410" w:type="dxa"/>
            <w:hideMark/>
          </w:tcPr>
          <w:p w:rsidR="00DC405B" w:rsidRPr="00E83960" w:rsidRDefault="007239A4" w:rsidP="00DC405B">
            <w:pPr>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2302" w:type="dxa"/>
            <w:hideMark/>
          </w:tcPr>
          <w:p w:rsidR="007239A4" w:rsidRPr="00E83960" w:rsidRDefault="007239A4" w:rsidP="00E83960">
            <w:pPr>
              <w:jc w:val="center"/>
              <w:textAlignment w:val="baseline"/>
              <w:rPr>
                <w:sz w:val="22"/>
                <w:szCs w:val="22"/>
              </w:rPr>
            </w:pPr>
            <w:r w:rsidRPr="00E83960">
              <w:rPr>
                <w:sz w:val="22"/>
                <w:szCs w:val="22"/>
              </w:rPr>
              <w:t>Величина</w:t>
            </w:r>
          </w:p>
        </w:tc>
        <w:tc>
          <w:tcPr>
            <w:tcW w:w="1525" w:type="dxa"/>
            <w:hideMark/>
          </w:tcPr>
          <w:p w:rsidR="007239A4" w:rsidRPr="00E83960" w:rsidRDefault="007239A4" w:rsidP="00CB5789">
            <w:pPr>
              <w:ind w:left="-149" w:right="-149"/>
              <w:jc w:val="center"/>
              <w:textAlignment w:val="baseline"/>
              <w:rPr>
                <w:sz w:val="22"/>
                <w:szCs w:val="22"/>
              </w:rPr>
            </w:pPr>
            <w:r w:rsidRPr="00E83960">
              <w:rPr>
                <w:sz w:val="22"/>
                <w:szCs w:val="22"/>
              </w:rPr>
              <w:t>Ед</w:t>
            </w:r>
            <w:r>
              <w:t>.</w:t>
            </w:r>
            <w:r w:rsidRPr="00E83960">
              <w:rPr>
                <w:sz w:val="22"/>
                <w:szCs w:val="22"/>
              </w:rPr>
              <w:t xml:space="preserve"> измерения</w:t>
            </w:r>
          </w:p>
        </w:tc>
        <w:tc>
          <w:tcPr>
            <w:tcW w:w="1134" w:type="dxa"/>
            <w:hideMark/>
          </w:tcPr>
          <w:p w:rsidR="007239A4" w:rsidRPr="00E83960" w:rsidRDefault="007239A4" w:rsidP="00CB5789">
            <w:pPr>
              <w:ind w:left="-149" w:right="-99"/>
              <w:jc w:val="center"/>
              <w:textAlignment w:val="baseline"/>
              <w:rPr>
                <w:sz w:val="22"/>
                <w:szCs w:val="22"/>
              </w:rPr>
            </w:pPr>
            <w:r w:rsidRPr="00E83960">
              <w:rPr>
                <w:sz w:val="22"/>
                <w:szCs w:val="22"/>
              </w:rPr>
              <w:t>Величина</w:t>
            </w:r>
          </w:p>
        </w:tc>
      </w:tr>
      <w:tr w:rsidR="007239A4" w:rsidRPr="00E83960" w:rsidTr="00D64632">
        <w:tc>
          <w:tcPr>
            <w:tcW w:w="426" w:type="dxa"/>
            <w:vMerge w:val="restart"/>
            <w:hideMark/>
          </w:tcPr>
          <w:p w:rsidR="007239A4" w:rsidRPr="00E83960" w:rsidRDefault="007239A4" w:rsidP="0029631D">
            <w:pPr>
              <w:ind w:right="-149"/>
              <w:textAlignment w:val="baseline"/>
              <w:rPr>
                <w:sz w:val="22"/>
                <w:szCs w:val="22"/>
              </w:rPr>
            </w:pPr>
            <w:r>
              <w:t>1.</w:t>
            </w:r>
          </w:p>
        </w:tc>
        <w:tc>
          <w:tcPr>
            <w:tcW w:w="1950" w:type="dxa"/>
            <w:vMerge w:val="restart"/>
          </w:tcPr>
          <w:p w:rsidR="007239A4" w:rsidRDefault="007239A4" w:rsidP="004E5CE3">
            <w:pPr>
              <w:textAlignment w:val="baseline"/>
            </w:pPr>
            <w:r w:rsidRPr="00E83960">
              <w:rPr>
                <w:sz w:val="22"/>
                <w:szCs w:val="22"/>
              </w:rPr>
              <w:t xml:space="preserve">Объекты </w:t>
            </w:r>
            <w:r>
              <w:t xml:space="preserve">  </w:t>
            </w:r>
          </w:p>
          <w:p w:rsidR="007239A4" w:rsidRPr="00E83960" w:rsidRDefault="007239A4" w:rsidP="00D64632">
            <w:pPr>
              <w:ind w:right="-108"/>
              <w:textAlignment w:val="baseline"/>
            </w:pPr>
            <w:r w:rsidRPr="00E83960">
              <w:rPr>
                <w:sz w:val="22"/>
                <w:szCs w:val="22"/>
              </w:rPr>
              <w:t>электроснабжения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Электропотребление, кВт</w:t>
            </w:r>
            <w:proofErr w:type="gramStart"/>
            <w:r w:rsidRPr="00E83960">
              <w:rPr>
                <w:sz w:val="22"/>
                <w:szCs w:val="22"/>
              </w:rPr>
              <w:t>.</w:t>
            </w:r>
            <w:proofErr w:type="gramEnd"/>
            <w:r w:rsidRPr="00E83960">
              <w:rPr>
                <w:sz w:val="22"/>
                <w:szCs w:val="22"/>
              </w:rPr>
              <w:t xml:space="preserve"> </w:t>
            </w:r>
            <w:proofErr w:type="gramStart"/>
            <w:r w:rsidRPr="00E83960">
              <w:rPr>
                <w:sz w:val="22"/>
                <w:szCs w:val="22"/>
              </w:rPr>
              <w:t>ч</w:t>
            </w:r>
            <w:proofErr w:type="gramEnd"/>
            <w:r w:rsidRPr="00E83960">
              <w:rPr>
                <w:sz w:val="22"/>
                <w:szCs w:val="22"/>
              </w:rPr>
              <w:t>ас/на 1 человека</w:t>
            </w:r>
          </w:p>
        </w:tc>
        <w:tc>
          <w:tcPr>
            <w:tcW w:w="2302" w:type="dxa"/>
            <w:vMerge w:val="restart"/>
            <w:hideMark/>
          </w:tcPr>
          <w:p w:rsidR="007239A4" w:rsidRPr="00E83960" w:rsidRDefault="007239A4" w:rsidP="004E5CE3">
            <w:pPr>
              <w:ind w:right="-291"/>
              <w:textAlignment w:val="baseline"/>
              <w:rPr>
                <w:sz w:val="22"/>
                <w:szCs w:val="22"/>
              </w:rPr>
            </w:pPr>
            <w:r w:rsidRPr="00E83960">
              <w:rPr>
                <w:sz w:val="22"/>
                <w:szCs w:val="22"/>
              </w:rPr>
              <w:t xml:space="preserve">Согласно таблице </w:t>
            </w:r>
            <w:r>
              <w:t>2</w:t>
            </w:r>
            <w:r w:rsidRPr="00E83960">
              <w:rPr>
                <w:sz w:val="22"/>
                <w:szCs w:val="22"/>
              </w:rPr>
              <w:t>.</w:t>
            </w:r>
            <w:r>
              <w:t>1.</w:t>
            </w:r>
          </w:p>
        </w:tc>
        <w:tc>
          <w:tcPr>
            <w:tcW w:w="2659" w:type="dxa"/>
            <w:gridSpan w:val="2"/>
            <w:vMerge w:val="restart"/>
            <w:hideMark/>
          </w:tcPr>
          <w:p w:rsidR="007239A4" w:rsidRPr="00E83960" w:rsidRDefault="007239A4" w:rsidP="00E83960">
            <w:pPr>
              <w:ind w:left="-30" w:right="-99"/>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Использование максимума электрической нагрузки, </w:t>
            </w:r>
            <w:proofErr w:type="gramStart"/>
            <w:r w:rsidRPr="00E83960">
              <w:rPr>
                <w:sz w:val="22"/>
                <w:szCs w:val="22"/>
              </w:rPr>
              <w:t>ч</w:t>
            </w:r>
            <w:proofErr w:type="gramEnd"/>
            <w:r w:rsidRPr="00E83960">
              <w:rPr>
                <w:sz w:val="22"/>
                <w:szCs w:val="22"/>
              </w:rPr>
              <w:t>/год</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vMerge w:val="restart"/>
            <w:hideMark/>
          </w:tcPr>
          <w:p w:rsidR="007239A4" w:rsidRDefault="007239A4" w:rsidP="0029631D">
            <w:pPr>
              <w:ind w:right="-149"/>
              <w:textAlignment w:val="baseline"/>
            </w:pPr>
            <w:r>
              <w:t>2.</w:t>
            </w:r>
          </w:p>
          <w:p w:rsidR="007239A4" w:rsidRPr="00E83960" w:rsidRDefault="007239A4" w:rsidP="00E83960">
            <w:pPr>
              <w:textAlignment w:val="baseline"/>
              <w:rPr>
                <w:sz w:val="22"/>
                <w:szCs w:val="22"/>
              </w:rPr>
            </w:pPr>
          </w:p>
        </w:tc>
        <w:tc>
          <w:tcPr>
            <w:tcW w:w="1950" w:type="dxa"/>
            <w:vMerge w:val="restart"/>
          </w:tcPr>
          <w:p w:rsidR="007239A4" w:rsidRDefault="007239A4" w:rsidP="004E5CE3">
            <w:pPr>
              <w:textAlignment w:val="baseline"/>
            </w:pPr>
            <w:r w:rsidRPr="00E83960">
              <w:rPr>
                <w:sz w:val="22"/>
                <w:szCs w:val="22"/>
              </w:rPr>
              <w:t xml:space="preserve">Объекты </w:t>
            </w:r>
          </w:p>
          <w:p w:rsidR="007239A4" w:rsidRPr="00E83960" w:rsidRDefault="007239A4" w:rsidP="004E5CE3">
            <w:pPr>
              <w:textAlignment w:val="baseline"/>
            </w:pPr>
            <w:r w:rsidRPr="00E83960">
              <w:rPr>
                <w:sz w:val="22"/>
                <w:szCs w:val="22"/>
              </w:rPr>
              <w:t>теплоснабжения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Показатель удельного теплопотребления, Гкал на 1 кв. м в год</w:t>
            </w:r>
          </w:p>
        </w:tc>
        <w:tc>
          <w:tcPr>
            <w:tcW w:w="2302" w:type="dxa"/>
            <w:vMerge w:val="restart"/>
            <w:hideMark/>
          </w:tcPr>
          <w:p w:rsidR="007239A4" w:rsidRPr="00E83960" w:rsidRDefault="007239A4" w:rsidP="004E5CE3">
            <w:pPr>
              <w:ind w:right="-149"/>
              <w:textAlignment w:val="baseline"/>
              <w:rPr>
                <w:sz w:val="22"/>
                <w:szCs w:val="22"/>
              </w:rPr>
            </w:pPr>
            <w:r w:rsidRPr="00E83960">
              <w:rPr>
                <w:sz w:val="22"/>
                <w:szCs w:val="22"/>
              </w:rPr>
              <w:t xml:space="preserve">Согласно таблице </w:t>
            </w:r>
            <w:r>
              <w:t>2.</w:t>
            </w:r>
            <w:r w:rsidRPr="00E83960">
              <w:rPr>
                <w:sz w:val="22"/>
                <w:szCs w:val="22"/>
              </w:rPr>
              <w:t>2</w:t>
            </w:r>
          </w:p>
        </w:tc>
        <w:tc>
          <w:tcPr>
            <w:tcW w:w="2659" w:type="dxa"/>
            <w:gridSpan w:val="2"/>
            <w:vMerge w:val="restart"/>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vMerge/>
            <w:hideMark/>
          </w:tcPr>
          <w:p w:rsidR="007239A4" w:rsidRPr="00E83960" w:rsidRDefault="007239A4" w:rsidP="00E83960">
            <w:pPr>
              <w:rPr>
                <w:sz w:val="22"/>
                <w:szCs w:val="22"/>
              </w:rPr>
            </w:pPr>
          </w:p>
        </w:tc>
        <w:tc>
          <w:tcPr>
            <w:tcW w:w="1950" w:type="dxa"/>
            <w:vMerge/>
          </w:tcPr>
          <w:p w:rsidR="007239A4" w:rsidRPr="00E83960" w:rsidRDefault="007239A4" w:rsidP="004E5CE3"/>
        </w:tc>
        <w:tc>
          <w:tcPr>
            <w:tcW w:w="2410" w:type="dxa"/>
            <w:hideMark/>
          </w:tcPr>
          <w:p w:rsidR="007239A4" w:rsidRPr="00E83960" w:rsidRDefault="007239A4" w:rsidP="00E83960">
            <w:pPr>
              <w:textAlignment w:val="baseline"/>
              <w:rPr>
                <w:sz w:val="22"/>
                <w:szCs w:val="22"/>
              </w:rPr>
            </w:pPr>
            <w:r w:rsidRPr="00E83960">
              <w:rPr>
                <w:sz w:val="22"/>
                <w:szCs w:val="22"/>
              </w:rPr>
              <w:t xml:space="preserve">Показатель удельной </w:t>
            </w:r>
            <w:r w:rsidRPr="00E83960">
              <w:rPr>
                <w:sz w:val="22"/>
                <w:szCs w:val="22"/>
              </w:rPr>
              <w:lastRenderedPageBreak/>
              <w:t xml:space="preserve">тепловой нагрузки, </w:t>
            </w:r>
            <w:proofErr w:type="gramStart"/>
            <w:r w:rsidRPr="00E83960">
              <w:rPr>
                <w:sz w:val="22"/>
                <w:szCs w:val="22"/>
              </w:rPr>
              <w:t>ккал</w:t>
            </w:r>
            <w:proofErr w:type="gramEnd"/>
            <w:r w:rsidRPr="00E83960">
              <w:rPr>
                <w:sz w:val="22"/>
                <w:szCs w:val="22"/>
              </w:rPr>
              <w:t>/ч на 1 кв. м</w:t>
            </w:r>
          </w:p>
        </w:tc>
        <w:tc>
          <w:tcPr>
            <w:tcW w:w="2302" w:type="dxa"/>
            <w:vMerge/>
            <w:hideMark/>
          </w:tcPr>
          <w:p w:rsidR="007239A4" w:rsidRPr="00E83960" w:rsidRDefault="007239A4" w:rsidP="00E83960">
            <w:pPr>
              <w:rPr>
                <w:sz w:val="22"/>
                <w:szCs w:val="22"/>
              </w:rPr>
            </w:pPr>
          </w:p>
        </w:tc>
        <w:tc>
          <w:tcPr>
            <w:tcW w:w="2659" w:type="dxa"/>
            <w:gridSpan w:val="2"/>
            <w:vMerge/>
            <w:hideMark/>
          </w:tcPr>
          <w:p w:rsidR="007239A4" w:rsidRPr="00E83960" w:rsidRDefault="007239A4" w:rsidP="00E83960">
            <w:pPr>
              <w:rPr>
                <w:sz w:val="22"/>
                <w:szCs w:val="22"/>
              </w:rPr>
            </w:pPr>
          </w:p>
        </w:tc>
      </w:tr>
      <w:tr w:rsidR="007239A4" w:rsidRPr="00E83960" w:rsidTr="00D64632">
        <w:tc>
          <w:tcPr>
            <w:tcW w:w="426" w:type="dxa"/>
            <w:hideMark/>
          </w:tcPr>
          <w:p w:rsidR="007239A4" w:rsidRPr="00E83960" w:rsidRDefault="007239A4" w:rsidP="0029631D">
            <w:pPr>
              <w:ind w:right="-149"/>
              <w:textAlignment w:val="baseline"/>
              <w:rPr>
                <w:sz w:val="22"/>
                <w:szCs w:val="22"/>
              </w:rPr>
            </w:pPr>
            <w:r>
              <w:lastRenderedPageBreak/>
              <w:t>3.</w:t>
            </w:r>
          </w:p>
        </w:tc>
        <w:tc>
          <w:tcPr>
            <w:tcW w:w="1950" w:type="dxa"/>
          </w:tcPr>
          <w:p w:rsidR="007239A4" w:rsidRDefault="007239A4" w:rsidP="004E5CE3">
            <w:pPr>
              <w:ind w:right="52"/>
              <w:textAlignment w:val="baseline"/>
            </w:pPr>
            <w:r w:rsidRPr="00E83960">
              <w:rPr>
                <w:sz w:val="22"/>
                <w:szCs w:val="22"/>
              </w:rPr>
              <w:t xml:space="preserve">Объекты </w:t>
            </w:r>
          </w:p>
          <w:p w:rsidR="007239A4" w:rsidRPr="00E83960" w:rsidRDefault="007239A4" w:rsidP="004E5CE3">
            <w:pPr>
              <w:ind w:right="52"/>
              <w:textAlignment w:val="baseline"/>
            </w:pPr>
            <w:r w:rsidRPr="00E83960">
              <w:rPr>
                <w:sz w:val="22"/>
                <w:szCs w:val="22"/>
              </w:rPr>
              <w:t>газоснабжения</w:t>
            </w:r>
          </w:p>
        </w:tc>
        <w:tc>
          <w:tcPr>
            <w:tcW w:w="2410" w:type="dxa"/>
            <w:hideMark/>
          </w:tcPr>
          <w:p w:rsidR="007239A4" w:rsidRPr="00E83960" w:rsidRDefault="007239A4" w:rsidP="00E83960">
            <w:pPr>
              <w:textAlignment w:val="baseline"/>
              <w:rPr>
                <w:sz w:val="22"/>
                <w:szCs w:val="22"/>
              </w:rPr>
            </w:pPr>
            <w:proofErr w:type="spellStart"/>
            <w:r w:rsidRPr="00E83960">
              <w:rPr>
                <w:sz w:val="22"/>
                <w:szCs w:val="22"/>
              </w:rPr>
              <w:t>Газопотребление</w:t>
            </w:r>
            <w:proofErr w:type="spellEnd"/>
            <w:r w:rsidRPr="00E83960">
              <w:rPr>
                <w:sz w:val="22"/>
                <w:szCs w:val="22"/>
              </w:rPr>
              <w:t>, м3/года на 1 человека при теплоте сгорания газа МДж/м3 (8000 ккал/м3)</w:t>
            </w:r>
          </w:p>
        </w:tc>
        <w:tc>
          <w:tcPr>
            <w:tcW w:w="2302" w:type="dxa"/>
            <w:hideMark/>
          </w:tcPr>
          <w:p w:rsidR="007239A4" w:rsidRPr="00E83960" w:rsidRDefault="007239A4" w:rsidP="00E83960">
            <w:pPr>
              <w:textAlignment w:val="baseline"/>
              <w:rPr>
                <w:sz w:val="22"/>
                <w:szCs w:val="22"/>
              </w:rPr>
            </w:pPr>
            <w:r w:rsidRPr="00E83960">
              <w:rPr>
                <w:sz w:val="22"/>
                <w:szCs w:val="22"/>
              </w:rPr>
              <w:t>120 - при наличии централизованного горячего водоснабжения;</w:t>
            </w:r>
          </w:p>
          <w:p w:rsidR="007239A4" w:rsidRPr="00E83960" w:rsidRDefault="007239A4" w:rsidP="00E83960">
            <w:pPr>
              <w:textAlignment w:val="baseline"/>
              <w:rPr>
                <w:sz w:val="22"/>
                <w:szCs w:val="22"/>
              </w:rPr>
            </w:pPr>
            <w:r w:rsidRPr="00E83960">
              <w:rPr>
                <w:sz w:val="22"/>
                <w:szCs w:val="22"/>
              </w:rPr>
              <w:t>300 - при горячем водоснабжении от газовых водонагревателей;</w:t>
            </w:r>
          </w:p>
          <w:p w:rsidR="007239A4" w:rsidRPr="00E83960" w:rsidRDefault="007239A4" w:rsidP="00E83960">
            <w:pPr>
              <w:textAlignment w:val="baseline"/>
              <w:rPr>
                <w:sz w:val="22"/>
                <w:szCs w:val="22"/>
              </w:rPr>
            </w:pPr>
            <w:r w:rsidRPr="00E83960">
              <w:rPr>
                <w:sz w:val="22"/>
                <w:szCs w:val="22"/>
              </w:rPr>
              <w:t>180 (220 в сельской местности) - при отсутствии всяких видов горячего водоснабжения</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4.</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водоснабжения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таблице </w:t>
            </w:r>
            <w:r>
              <w:t>2.</w:t>
            </w:r>
            <w:r w:rsidRPr="00E83960">
              <w:rPr>
                <w:sz w:val="22"/>
                <w:szCs w:val="22"/>
              </w:rPr>
              <w:t>3</w:t>
            </w:r>
          </w:p>
        </w:tc>
        <w:tc>
          <w:tcPr>
            <w:tcW w:w="2659" w:type="dxa"/>
            <w:gridSpan w:val="2"/>
            <w:hideMark/>
          </w:tcPr>
          <w:p w:rsidR="007239A4" w:rsidRPr="00E83960" w:rsidRDefault="007239A4" w:rsidP="00E83960">
            <w:pPr>
              <w:jc w:val="center"/>
              <w:textAlignment w:val="baseline"/>
              <w:rPr>
                <w:sz w:val="22"/>
                <w:szCs w:val="22"/>
              </w:rPr>
            </w:pPr>
            <w:r w:rsidRPr="00E83960">
              <w:rPr>
                <w:sz w:val="22"/>
                <w:szCs w:val="22"/>
              </w:rPr>
              <w:t>Не нормируется</w:t>
            </w:r>
          </w:p>
        </w:tc>
      </w:tr>
      <w:tr w:rsidR="007239A4" w:rsidRPr="00E83960" w:rsidTr="00D64632">
        <w:tc>
          <w:tcPr>
            <w:tcW w:w="426" w:type="dxa"/>
            <w:hideMark/>
          </w:tcPr>
          <w:p w:rsidR="007239A4" w:rsidRDefault="007239A4" w:rsidP="0029631D">
            <w:pPr>
              <w:ind w:right="-149"/>
              <w:textAlignment w:val="baseline"/>
            </w:pPr>
            <w:r>
              <w:t>5.</w:t>
            </w:r>
          </w:p>
          <w:p w:rsidR="007239A4" w:rsidRPr="00E83960" w:rsidRDefault="007239A4" w:rsidP="00E83960">
            <w:pPr>
              <w:textAlignment w:val="baseline"/>
              <w:rPr>
                <w:sz w:val="22"/>
                <w:szCs w:val="22"/>
              </w:rPr>
            </w:pPr>
          </w:p>
        </w:tc>
        <w:tc>
          <w:tcPr>
            <w:tcW w:w="1950" w:type="dxa"/>
          </w:tcPr>
          <w:p w:rsidR="007239A4" w:rsidRDefault="007239A4" w:rsidP="00E83960">
            <w:pPr>
              <w:ind w:left="141" w:right="52"/>
              <w:textAlignment w:val="baseline"/>
            </w:pPr>
            <w:r w:rsidRPr="00E83960">
              <w:rPr>
                <w:sz w:val="22"/>
                <w:szCs w:val="22"/>
              </w:rPr>
              <w:t xml:space="preserve">Объекты </w:t>
            </w:r>
          </w:p>
          <w:p w:rsidR="007239A4" w:rsidRPr="00E83960" w:rsidRDefault="007239A4" w:rsidP="00E83960">
            <w:pPr>
              <w:ind w:left="141" w:right="52"/>
              <w:textAlignment w:val="baseline"/>
            </w:pPr>
            <w:r w:rsidRPr="00E83960">
              <w:rPr>
                <w:sz w:val="22"/>
                <w:szCs w:val="22"/>
              </w:rPr>
              <w:t>водоотведения</w:t>
            </w:r>
          </w:p>
        </w:tc>
        <w:tc>
          <w:tcPr>
            <w:tcW w:w="2410" w:type="dxa"/>
            <w:hideMark/>
          </w:tcPr>
          <w:p w:rsidR="007239A4" w:rsidRPr="00E83960" w:rsidRDefault="007239A4" w:rsidP="00E83960">
            <w:pPr>
              <w:textAlignment w:val="baseline"/>
              <w:rPr>
                <w:sz w:val="22"/>
                <w:szCs w:val="22"/>
              </w:rPr>
            </w:pPr>
            <w:r w:rsidRPr="00E83960">
              <w:rPr>
                <w:sz w:val="22"/>
                <w:szCs w:val="22"/>
              </w:rPr>
              <w:t xml:space="preserve">Объем водопотребления, </w:t>
            </w:r>
            <w:proofErr w:type="gramStart"/>
            <w:r w:rsidRPr="00E83960">
              <w:rPr>
                <w:sz w:val="22"/>
                <w:szCs w:val="22"/>
              </w:rPr>
              <w:t>л</w:t>
            </w:r>
            <w:proofErr w:type="gramEnd"/>
            <w:r w:rsidRPr="00E83960">
              <w:rPr>
                <w:sz w:val="22"/>
                <w:szCs w:val="22"/>
              </w:rPr>
              <w:t>/сутки на 1 человека</w:t>
            </w:r>
          </w:p>
        </w:tc>
        <w:tc>
          <w:tcPr>
            <w:tcW w:w="2302" w:type="dxa"/>
            <w:hideMark/>
          </w:tcPr>
          <w:p w:rsidR="007239A4" w:rsidRPr="00E83960" w:rsidRDefault="007239A4" w:rsidP="00CB5789">
            <w:pPr>
              <w:textAlignment w:val="baseline"/>
              <w:rPr>
                <w:sz w:val="22"/>
                <w:szCs w:val="22"/>
              </w:rPr>
            </w:pPr>
            <w:r w:rsidRPr="00E83960">
              <w:rPr>
                <w:sz w:val="22"/>
                <w:szCs w:val="22"/>
              </w:rPr>
              <w:t xml:space="preserve">Согласно примечаниям 5, 6 таблицы </w:t>
            </w:r>
            <w:r>
              <w:t>2.</w:t>
            </w:r>
            <w:r w:rsidRPr="00E83960">
              <w:rPr>
                <w:sz w:val="22"/>
                <w:szCs w:val="22"/>
              </w:rPr>
              <w:t>3</w:t>
            </w:r>
          </w:p>
        </w:tc>
        <w:tc>
          <w:tcPr>
            <w:tcW w:w="2659" w:type="dxa"/>
            <w:gridSpan w:val="2"/>
            <w:hideMark/>
          </w:tcPr>
          <w:p w:rsidR="007239A4" w:rsidRPr="00E83960" w:rsidRDefault="007239A4" w:rsidP="00E83960">
            <w:pPr>
              <w:rPr>
                <w:sz w:val="22"/>
                <w:szCs w:val="22"/>
              </w:rPr>
            </w:pPr>
          </w:p>
        </w:tc>
      </w:tr>
    </w:tbl>
    <w:p w:rsidR="00E83960" w:rsidRPr="00E83960" w:rsidRDefault="00E83960" w:rsidP="0029631D">
      <w:pPr>
        <w:shd w:val="clear" w:color="auto" w:fill="FFFFFF"/>
        <w:spacing w:after="0" w:line="240" w:lineRule="auto"/>
        <w:jc w:val="right"/>
        <w:textAlignment w:val="baseline"/>
        <w:rPr>
          <w:rFonts w:ascii="Times New Roman" w:eastAsia="Times New Roman" w:hAnsi="Times New Roman" w:cs="Times New Roman"/>
          <w:color w:val="444444"/>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2.1</w:t>
      </w:r>
    </w:p>
    <w:tbl>
      <w:tblPr>
        <w:tblW w:w="9639" w:type="dxa"/>
        <w:tblCellMar>
          <w:left w:w="0" w:type="dxa"/>
          <w:right w:w="0" w:type="dxa"/>
        </w:tblCellMar>
        <w:tblLook w:val="04A0" w:firstRow="1" w:lastRow="0" w:firstColumn="1" w:lastColumn="0" w:noHBand="0" w:noVBand="1"/>
      </w:tblPr>
      <w:tblGrid>
        <w:gridCol w:w="3686"/>
        <w:gridCol w:w="2551"/>
        <w:gridCol w:w="3402"/>
      </w:tblGrid>
      <w:tr w:rsidR="00E83960" w:rsidRPr="00E83960" w:rsidTr="00CB5789">
        <w:trPr>
          <w:trHeight w:val="12"/>
        </w:trPr>
        <w:tc>
          <w:tcPr>
            <w:tcW w:w="36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551"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3402"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поселений</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Электропотребление, </w:t>
            </w:r>
            <w:proofErr w:type="spellStart"/>
            <w:r w:rsidRPr="00E83960">
              <w:rPr>
                <w:rFonts w:ascii="Times New Roman" w:eastAsia="Times New Roman" w:hAnsi="Times New Roman" w:cs="Times New Roman"/>
                <w:lang w:eastAsia="ru-RU"/>
              </w:rPr>
              <w:t>кВт</w:t>
            </w:r>
            <w:proofErr w:type="gramStart"/>
            <w:r w:rsidRPr="00E83960">
              <w:rPr>
                <w:rFonts w:ascii="Times New Roman" w:eastAsia="Times New Roman" w:hAnsi="Times New Roman" w:cs="Times New Roman"/>
                <w:lang w:eastAsia="ru-RU"/>
              </w:rPr>
              <w:t>.ч</w:t>
            </w:r>
            <w:proofErr w:type="spellEnd"/>
            <w:proofErr w:type="gramEnd"/>
            <w:r w:rsidRPr="00E83960">
              <w:rPr>
                <w:rFonts w:ascii="Times New Roman" w:eastAsia="Times New Roman" w:hAnsi="Times New Roman" w:cs="Times New Roman"/>
                <w:lang w:eastAsia="ru-RU"/>
              </w:rPr>
              <w:t>/год на 1 человека</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Использование максимума электрической нагрузки, </w:t>
            </w:r>
            <w:proofErr w:type="gramStart"/>
            <w:r w:rsidRPr="00E83960">
              <w:rPr>
                <w:rFonts w:ascii="Times New Roman" w:eastAsia="Times New Roman" w:hAnsi="Times New Roman" w:cs="Times New Roman"/>
                <w:lang w:eastAsia="ru-RU"/>
              </w:rPr>
              <w:t>ч</w:t>
            </w:r>
            <w:proofErr w:type="gramEnd"/>
            <w:r w:rsidRPr="00E83960">
              <w:rPr>
                <w:rFonts w:ascii="Times New Roman" w:eastAsia="Times New Roman" w:hAnsi="Times New Roman" w:cs="Times New Roman"/>
                <w:lang w:eastAsia="ru-RU"/>
              </w:rPr>
              <w:t>/год</w:t>
            </w:r>
          </w:p>
        </w:tc>
      </w:tr>
      <w:tr w:rsidR="00A649C2" w:rsidRPr="00E83960" w:rsidTr="00A649C2">
        <w:trPr>
          <w:trHeight w:val="242"/>
        </w:trPr>
        <w:tc>
          <w:tcPr>
            <w:tcW w:w="9639" w:type="dxa"/>
            <w:gridSpan w:val="3"/>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649C2" w:rsidRPr="00E83960"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сельские поселения (без кондиционеров):</w:t>
            </w:r>
          </w:p>
        </w:tc>
      </w:tr>
      <w:tr w:rsidR="00A649C2" w:rsidRPr="00E83960" w:rsidTr="00A649C2">
        <w:trPr>
          <w:trHeight w:val="406"/>
        </w:trPr>
        <w:tc>
          <w:tcPr>
            <w:tcW w:w="3686"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Pr="00E83960" w:rsidRDefault="00A649C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не </w:t>
            </w: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w:t>
            </w:r>
          </w:p>
        </w:tc>
        <w:tc>
          <w:tcPr>
            <w:tcW w:w="2551"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950</w:t>
            </w:r>
          </w:p>
        </w:tc>
        <w:tc>
          <w:tcPr>
            <w:tcW w:w="3402" w:type="dxa"/>
            <w:tcBorders>
              <w:top w:val="single" w:sz="4" w:space="0" w:color="auto"/>
              <w:left w:val="single" w:sz="6" w:space="0" w:color="000000"/>
              <w:right w:val="single" w:sz="6" w:space="0" w:color="000000"/>
            </w:tcBorders>
            <w:shd w:val="clear" w:color="auto" w:fill="auto"/>
            <w:tcMar>
              <w:top w:w="0" w:type="dxa"/>
              <w:left w:w="149" w:type="dxa"/>
              <w:bottom w:w="0" w:type="dxa"/>
              <w:right w:w="149" w:type="dxa"/>
            </w:tcMar>
          </w:tcPr>
          <w:p w:rsidR="00A649C2" w:rsidRDefault="00A649C2" w:rsidP="00A649C2">
            <w:pPr>
              <w:tabs>
                <w:tab w:val="left" w:pos="1262"/>
                <w:tab w:val="center" w:pos="1552"/>
              </w:tabs>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4100</w:t>
            </w:r>
          </w:p>
        </w:tc>
      </w:tr>
      <w:tr w:rsidR="00E83960" w:rsidRPr="00E83960" w:rsidTr="00CB5789">
        <w:tc>
          <w:tcPr>
            <w:tcW w:w="3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proofErr w:type="gramStart"/>
            <w:r w:rsidRPr="00E83960">
              <w:rPr>
                <w:rFonts w:ascii="Times New Roman" w:eastAsia="Times New Roman" w:hAnsi="Times New Roman" w:cs="Times New Roman"/>
                <w:lang w:eastAsia="ru-RU"/>
              </w:rPr>
              <w:t>оборудованные</w:t>
            </w:r>
            <w:proofErr w:type="gramEnd"/>
            <w:r w:rsidRPr="00E83960">
              <w:rPr>
                <w:rFonts w:ascii="Times New Roman" w:eastAsia="Times New Roman" w:hAnsi="Times New Roman" w:cs="Times New Roman"/>
                <w:lang w:eastAsia="ru-RU"/>
              </w:rPr>
              <w:t xml:space="preserve"> стационарными электроплитами (100% охвата)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1350</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4400</w:t>
            </w:r>
          </w:p>
        </w:tc>
      </w:tr>
    </w:tbl>
    <w:p w:rsidR="00E83960" w:rsidRPr="00E83960" w:rsidRDefault="00E83960" w:rsidP="00E83960">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 xml:space="preserve">Таблица </w:t>
      </w:r>
      <w:r w:rsidR="00CB5789" w:rsidRPr="00CB5789">
        <w:rPr>
          <w:rFonts w:ascii="Times New Roman" w:eastAsia="Times New Roman" w:hAnsi="Times New Roman" w:cs="Times New Roman"/>
          <w:sz w:val="24"/>
          <w:szCs w:val="24"/>
          <w:lang w:eastAsia="ru-RU"/>
        </w:rPr>
        <w:t>2</w:t>
      </w:r>
      <w:r w:rsidRPr="00E83960">
        <w:rPr>
          <w:rFonts w:ascii="Times New Roman" w:eastAsia="Times New Roman" w:hAnsi="Times New Roman" w:cs="Times New Roman"/>
          <w:sz w:val="24"/>
          <w:szCs w:val="24"/>
          <w:lang w:eastAsia="ru-RU"/>
        </w:rPr>
        <w:t>.</w:t>
      </w:r>
      <w:r w:rsidR="00CB5789" w:rsidRP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2</w:t>
      </w:r>
    </w:p>
    <w:tbl>
      <w:tblPr>
        <w:tblW w:w="12049" w:type="dxa"/>
        <w:tblCellMar>
          <w:left w:w="0" w:type="dxa"/>
          <w:right w:w="0" w:type="dxa"/>
        </w:tblCellMar>
        <w:tblLook w:val="04A0" w:firstRow="1" w:lastRow="0" w:firstColumn="1" w:lastColumn="0" w:noHBand="0" w:noVBand="1"/>
      </w:tblPr>
      <w:tblGrid>
        <w:gridCol w:w="2409"/>
        <w:gridCol w:w="2694"/>
        <w:gridCol w:w="2126"/>
        <w:gridCol w:w="2410"/>
        <w:gridCol w:w="2410"/>
      </w:tblGrid>
      <w:tr w:rsidR="00E83960" w:rsidRPr="00E83960" w:rsidTr="00D64632">
        <w:trPr>
          <w:gridAfter w:val="1"/>
          <w:wAfter w:w="2410" w:type="dxa"/>
          <w:trHeight w:val="12"/>
        </w:trPr>
        <w:tc>
          <w:tcPr>
            <w:tcW w:w="2409"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694"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12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2410"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D64632">
        <w:trPr>
          <w:gridAfter w:val="1"/>
          <w:wAfter w:w="2410" w:type="dxa"/>
        </w:trPr>
        <w:tc>
          <w:tcPr>
            <w:tcW w:w="24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Наименование потребителей</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Структура удельной тепловой нагрузки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D64632">
            <w:pPr>
              <w:spacing w:after="0" w:line="240" w:lineRule="auto"/>
              <w:ind w:left="-149" w:right="-150"/>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Показатель удельного теплопотребления, Гкал на 1 кв. м в</w:t>
            </w:r>
            <w:r w:rsidR="00D64632">
              <w:rPr>
                <w:rFonts w:ascii="Times New Roman" w:eastAsia="Times New Roman" w:hAnsi="Times New Roman" w:cs="Times New Roman"/>
                <w:lang w:eastAsia="ru-RU"/>
              </w:rPr>
              <w:t xml:space="preserve"> год</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Показатель удельной тепловой нагрузки, </w:t>
            </w:r>
            <w:proofErr w:type="gramStart"/>
            <w:r w:rsidRPr="00E83960">
              <w:rPr>
                <w:rFonts w:ascii="Times New Roman" w:eastAsia="Times New Roman" w:hAnsi="Times New Roman" w:cs="Times New Roman"/>
                <w:lang w:eastAsia="ru-RU"/>
              </w:rPr>
              <w:t>ккал</w:t>
            </w:r>
            <w:proofErr w:type="gramEnd"/>
            <w:r w:rsidRPr="00E83960">
              <w:rPr>
                <w:rFonts w:ascii="Times New Roman" w:eastAsia="Times New Roman" w:hAnsi="Times New Roman" w:cs="Times New Roman"/>
                <w:lang w:eastAsia="ru-RU"/>
              </w:rPr>
              <w:t>/ч на 1 кв. м</w:t>
            </w:r>
          </w:p>
        </w:tc>
      </w:tr>
      <w:tr w:rsidR="00E83960"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Многоэтажная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E83960"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0,139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43,6</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0,072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36,3</w:t>
            </w:r>
          </w:p>
        </w:tc>
      </w:tr>
      <w:tr w:rsidR="00E83960"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Height w:val="446"/>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Средне- и мало этажная жилая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48,8</w:t>
            </w:r>
          </w:p>
        </w:tc>
      </w:tr>
      <w:tr w:rsidR="00D64632" w:rsidRPr="00E83960" w:rsidTr="00D64632">
        <w:trPr>
          <w:trHeight w:val="306"/>
        </w:trPr>
        <w:tc>
          <w:tcPr>
            <w:tcW w:w="2409" w:type="dxa"/>
            <w:vMerge/>
            <w:tcBorders>
              <w:left w:val="single" w:sz="6" w:space="0" w:color="000000"/>
              <w:bottom w:val="nil"/>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0,086</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41,5</w:t>
            </w:r>
          </w:p>
        </w:tc>
        <w:tc>
          <w:tcPr>
            <w:tcW w:w="2410" w:type="dxa"/>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p>
        </w:tc>
      </w:tr>
      <w:tr w:rsidR="00D64632" w:rsidRPr="00E83960" w:rsidTr="00D64632">
        <w:trPr>
          <w:gridAfter w:val="1"/>
          <w:wAfter w:w="2410" w:type="dxa"/>
        </w:trPr>
        <w:tc>
          <w:tcPr>
            <w:tcW w:w="24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D64632">
        <w:trPr>
          <w:gridAfter w:val="1"/>
          <w:wAfter w:w="2410" w:type="dxa"/>
        </w:trPr>
        <w:tc>
          <w:tcPr>
            <w:tcW w:w="24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Индивидуальная жилая застройка</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0,180</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59,2</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51,8</w:t>
            </w:r>
          </w:p>
        </w:tc>
      </w:tr>
      <w:tr w:rsidR="00D64632" w:rsidRPr="00E83960" w:rsidTr="00D64632">
        <w:trPr>
          <w:gridAfter w:val="1"/>
          <w:wAfter w:w="2410" w:type="dxa"/>
        </w:trPr>
        <w:tc>
          <w:tcPr>
            <w:tcW w:w="24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0,067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7,4</w:t>
            </w:r>
          </w:p>
        </w:tc>
      </w:tr>
      <w:tr w:rsidR="00D64632" w:rsidRPr="00E83960" w:rsidTr="00C335A0">
        <w:trPr>
          <w:gridAfter w:val="1"/>
          <w:wAfter w:w="2410" w:type="dxa"/>
          <w:trHeight w:val="420"/>
        </w:trPr>
        <w:tc>
          <w:tcPr>
            <w:tcW w:w="24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Общественно-деловая и промышленная застройка</w:t>
            </w:r>
          </w:p>
        </w:tc>
        <w:tc>
          <w:tcPr>
            <w:tcW w:w="26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E83960">
              <w:rPr>
                <w:rFonts w:ascii="Times New Roman" w:eastAsia="Times New Roman" w:hAnsi="Times New Roman" w:cs="Times New Roman"/>
                <w:lang w:eastAsia="ru-RU"/>
              </w:rPr>
              <w:t>уммарная нагрузка, в том числе: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0,151</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84,8</w:t>
            </w:r>
          </w:p>
        </w:tc>
      </w:tr>
      <w:tr w:rsidR="00D64632" w:rsidRPr="00E83960" w:rsidTr="00C335A0">
        <w:trPr>
          <w:gridAfter w:val="1"/>
          <w:wAfter w:w="2410" w:type="dxa"/>
          <w:trHeight w:val="326"/>
        </w:trPr>
        <w:tc>
          <w:tcPr>
            <w:tcW w:w="2409" w:type="dxa"/>
            <w:vMerge/>
            <w:tcBorders>
              <w:left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E83960">
            <w:pPr>
              <w:spacing w:after="0" w:line="240" w:lineRule="auto"/>
              <w:textAlignment w:val="baseline"/>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отопление и вентиляция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0,108</w:t>
            </w:r>
          </w:p>
        </w:tc>
        <w:tc>
          <w:tcPr>
            <w:tcW w:w="2410"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80,4</w:t>
            </w:r>
          </w:p>
        </w:tc>
      </w:tr>
      <w:tr w:rsidR="00D64632" w:rsidRPr="00E83960" w:rsidTr="00C335A0">
        <w:trPr>
          <w:gridAfter w:val="1"/>
          <w:wAfter w:w="2410" w:type="dxa"/>
          <w:trHeight w:val="293"/>
        </w:trPr>
        <w:tc>
          <w:tcPr>
            <w:tcW w:w="2409" w:type="dxa"/>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D64632" w:rsidRPr="00E83960" w:rsidRDefault="00D64632" w:rsidP="00E83960">
            <w:pPr>
              <w:spacing w:after="0" w:line="240" w:lineRule="auto"/>
              <w:rPr>
                <w:rFonts w:ascii="Times New Roman" w:eastAsia="Times New Roman" w:hAnsi="Times New Roman" w:cs="Times New Roman"/>
                <w:lang w:eastAsia="ru-RU"/>
              </w:rPr>
            </w:pPr>
          </w:p>
        </w:tc>
        <w:tc>
          <w:tcPr>
            <w:tcW w:w="2694"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горячее водоснабжение</w:t>
            </w:r>
          </w:p>
        </w:tc>
        <w:tc>
          <w:tcPr>
            <w:tcW w:w="212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0,043</w:t>
            </w:r>
          </w:p>
        </w:tc>
        <w:tc>
          <w:tcPr>
            <w:tcW w:w="2410"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64632" w:rsidRPr="00E83960" w:rsidRDefault="00D64632" w:rsidP="00C335A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4,5</w:t>
            </w:r>
          </w:p>
        </w:tc>
      </w:tr>
    </w:tbl>
    <w:p w:rsidR="00CB5789" w:rsidRDefault="00E83960" w:rsidP="004E5CE3">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E83960">
        <w:rPr>
          <w:rFonts w:ascii="Times New Roman" w:eastAsia="Times New Roman" w:hAnsi="Times New Roman" w:cs="Times New Roman"/>
          <w:sz w:val="24"/>
          <w:szCs w:val="24"/>
          <w:lang w:eastAsia="ru-RU"/>
        </w:rPr>
        <w:t>Расчетное среднесуточное (за год) водопотребление</w:t>
      </w:r>
      <w:r w:rsidR="00CB5789">
        <w:rPr>
          <w:rFonts w:ascii="Times New Roman" w:eastAsia="Times New Roman" w:hAnsi="Times New Roman" w:cs="Times New Roman"/>
          <w:sz w:val="24"/>
          <w:szCs w:val="24"/>
          <w:lang w:eastAsia="ru-RU"/>
        </w:rPr>
        <w:t xml:space="preserve"> </w:t>
      </w:r>
      <w:r w:rsidRPr="00E83960">
        <w:rPr>
          <w:rFonts w:ascii="Times New Roman" w:eastAsia="Times New Roman" w:hAnsi="Times New Roman" w:cs="Times New Roman"/>
          <w:sz w:val="24"/>
          <w:szCs w:val="24"/>
          <w:lang w:eastAsia="ru-RU"/>
        </w:rPr>
        <w:t>на хозяйс</w:t>
      </w:r>
      <w:r w:rsidR="00CB5789">
        <w:rPr>
          <w:rFonts w:ascii="Times New Roman" w:eastAsia="Times New Roman" w:hAnsi="Times New Roman" w:cs="Times New Roman"/>
          <w:sz w:val="24"/>
          <w:szCs w:val="24"/>
          <w:lang w:eastAsia="ru-RU"/>
        </w:rPr>
        <w:t>твенно-питьевые нужды населения</w:t>
      </w:r>
      <w:r w:rsidR="008A61F2">
        <w:rPr>
          <w:rFonts w:ascii="Times New Roman" w:eastAsia="Times New Roman" w:hAnsi="Times New Roman" w:cs="Times New Roman"/>
          <w:sz w:val="24"/>
          <w:szCs w:val="24"/>
          <w:lang w:eastAsia="ru-RU"/>
        </w:rPr>
        <w:t>.</w:t>
      </w:r>
    </w:p>
    <w:p w:rsidR="00E83960" w:rsidRPr="00E83960" w:rsidRDefault="00CB5789" w:rsidP="00CB5789">
      <w:pPr>
        <w:shd w:val="clear" w:color="auto" w:fill="FFFFFF"/>
        <w:spacing w:after="0" w:line="240" w:lineRule="auto"/>
        <w:jc w:val="right"/>
        <w:textAlignment w:val="baseline"/>
        <w:rPr>
          <w:rFonts w:ascii="Times New Roman" w:eastAsia="Times New Roman" w:hAnsi="Times New Roman" w:cs="Times New Roman"/>
          <w:sz w:val="24"/>
          <w:szCs w:val="24"/>
          <w:lang w:eastAsia="ru-RU"/>
        </w:rPr>
      </w:pPr>
      <w:r w:rsidRPr="00CB5789">
        <w:rPr>
          <w:rFonts w:ascii="Times New Roman" w:eastAsia="Times New Roman" w:hAnsi="Times New Roman" w:cs="Times New Roman"/>
          <w:sz w:val="24"/>
          <w:szCs w:val="24"/>
          <w:lang w:eastAsia="ru-RU"/>
        </w:rPr>
        <w:t>Таблица 2</w:t>
      </w:r>
      <w:r w:rsidRPr="00E83960">
        <w:rPr>
          <w:rFonts w:ascii="Times New Roman" w:eastAsia="Times New Roman" w:hAnsi="Times New Roman" w:cs="Times New Roman"/>
          <w:sz w:val="24"/>
          <w:szCs w:val="24"/>
          <w:lang w:eastAsia="ru-RU"/>
        </w:rPr>
        <w:t>.3</w:t>
      </w:r>
    </w:p>
    <w:tbl>
      <w:tblPr>
        <w:tblW w:w="0" w:type="auto"/>
        <w:tblCellMar>
          <w:left w:w="0" w:type="dxa"/>
          <w:right w:w="0" w:type="dxa"/>
        </w:tblCellMar>
        <w:tblLook w:val="04A0" w:firstRow="1" w:lastRow="0" w:firstColumn="1" w:lastColumn="0" w:noHBand="0" w:noVBand="1"/>
      </w:tblPr>
      <w:tblGrid>
        <w:gridCol w:w="4253"/>
        <w:gridCol w:w="5386"/>
      </w:tblGrid>
      <w:tr w:rsidR="00E83960" w:rsidRPr="00E83960" w:rsidTr="00CB5789">
        <w:trPr>
          <w:trHeight w:val="12"/>
        </w:trPr>
        <w:tc>
          <w:tcPr>
            <w:tcW w:w="4253"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c>
          <w:tcPr>
            <w:tcW w:w="5386" w:type="dxa"/>
            <w:tcBorders>
              <w:top w:val="nil"/>
              <w:left w:val="nil"/>
              <w:bottom w:val="nil"/>
              <w:right w:val="nil"/>
            </w:tcBorders>
            <w:shd w:val="clear" w:color="auto" w:fill="auto"/>
            <w:hideMark/>
          </w:tcPr>
          <w:p w:rsidR="00E83960" w:rsidRPr="00E83960" w:rsidRDefault="00E83960" w:rsidP="00E83960">
            <w:pPr>
              <w:spacing w:after="0" w:line="240" w:lineRule="auto"/>
              <w:rPr>
                <w:rFonts w:ascii="Times New Roman" w:eastAsia="Times New Roman" w:hAnsi="Times New Roman" w:cs="Times New Roman"/>
                <w:sz w:val="2"/>
                <w:szCs w:val="24"/>
                <w:lang w:eastAsia="ru-RU"/>
              </w:rPr>
            </w:pP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Степень благоустройства районов жилой застройки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Расчетное хозяйственно-питьевое водопотребление в поселениях и городских округах на одного жителя среднесуточное (за год), </w:t>
            </w:r>
            <w:proofErr w:type="gramStart"/>
            <w:r w:rsidRPr="00E83960">
              <w:rPr>
                <w:rFonts w:ascii="Times New Roman" w:eastAsia="Times New Roman" w:hAnsi="Times New Roman" w:cs="Times New Roman"/>
                <w:lang w:eastAsia="ru-RU"/>
              </w:rPr>
              <w:t>л</w:t>
            </w:r>
            <w:proofErr w:type="gramEnd"/>
            <w:r w:rsidRPr="00E83960">
              <w:rPr>
                <w:rFonts w:ascii="Times New Roman" w:eastAsia="Times New Roman" w:hAnsi="Times New Roman" w:cs="Times New Roman"/>
                <w:lang w:eastAsia="ru-RU"/>
              </w:rPr>
              <w:t>/сутки</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lastRenderedPageBreak/>
              <w:t>Застройка зданиями, оборудованными внутренним водопроводом и канализацией, с ванными и местными водонагревателями</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140 - 180</w:t>
            </w:r>
          </w:p>
        </w:tc>
      </w:tr>
      <w:tr w:rsidR="00E83960" w:rsidRPr="00E83960" w:rsidTr="00CB5789">
        <w:tc>
          <w:tcPr>
            <w:tcW w:w="42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То же, с централизованным горячим водоснабжением</w:t>
            </w:r>
          </w:p>
        </w:tc>
        <w:tc>
          <w:tcPr>
            <w:tcW w:w="53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E83960">
            <w:pPr>
              <w:spacing w:after="0" w:line="240" w:lineRule="auto"/>
              <w:jc w:val="center"/>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165 - 180</w:t>
            </w:r>
          </w:p>
        </w:tc>
      </w:tr>
      <w:tr w:rsidR="00E83960" w:rsidRPr="00E83960" w:rsidTr="00CB5789">
        <w:tc>
          <w:tcPr>
            <w:tcW w:w="96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Примечания: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 xml:space="preserve">1. </w:t>
            </w:r>
            <w:proofErr w:type="gramStart"/>
            <w:r w:rsidRPr="00E83960">
              <w:rPr>
                <w:rFonts w:ascii="Times New Roman" w:eastAsia="Times New Roman" w:hAnsi="Times New Roman" w:cs="Times New Roman"/>
                <w:lang w:eastAsia="ru-RU"/>
              </w:rPr>
              <w:t>Расчетное водопотребление включает расходы воды на хозяйственно-питьевые и бытовые нужды в общественных зданиях (по классификации, принятой в </w:t>
            </w:r>
            <w:hyperlink r:id="rId10"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w:t>
            </w:r>
            <w:proofErr w:type="gramStart"/>
            <w:r w:rsidRPr="00E83960">
              <w:rPr>
                <w:rFonts w:ascii="Times New Roman" w:eastAsia="Times New Roman" w:hAnsi="Times New Roman" w:cs="Times New Roman"/>
                <w:lang w:eastAsia="ru-RU"/>
              </w:rPr>
              <w:t>Административные и бытовые здания), за исключением расходов воды для домов отдыха, санитарно-туристских комплексов и детских оздоровительных лагерей, которые должны приниматься согласно </w:t>
            </w:r>
            <w:hyperlink r:id="rId11" w:anchor="7D20K3" w:history="1">
              <w:r w:rsidRPr="00E83960">
                <w:rPr>
                  <w:rFonts w:ascii="Times New Roman" w:eastAsia="Times New Roman" w:hAnsi="Times New Roman" w:cs="Times New Roman"/>
                  <w:u w:val="single"/>
                  <w:lang w:eastAsia="ru-RU"/>
                </w:rPr>
                <w:t>СП 44.13330.2011</w:t>
              </w:r>
            </w:hyperlink>
            <w:r w:rsidRPr="00E83960">
              <w:rPr>
                <w:rFonts w:ascii="Times New Roman" w:eastAsia="Times New Roman" w:hAnsi="Times New Roman" w:cs="Times New Roman"/>
                <w:lang w:eastAsia="ru-RU"/>
              </w:rPr>
              <w:t>. Свод правил.</w:t>
            </w:r>
            <w:proofErr w:type="gramEnd"/>
            <w:r w:rsidRPr="00E83960">
              <w:rPr>
                <w:rFonts w:ascii="Times New Roman" w:eastAsia="Times New Roman" w:hAnsi="Times New Roman" w:cs="Times New Roman"/>
                <w:lang w:eastAsia="ru-RU"/>
              </w:rPr>
              <w:t xml:space="preserve"> Административные и бытовые здания и технологическим данным.</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- 15% суммарного расхода на хозяйственно-питьевые нужды поселения или городского округа.</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3. Выбор расчетного водопотребления в пределах, указанных в настоящей таблице, должен проводиться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5. Расчет объема хозяйственно-бытовых сточных вод, учитываемый при определении потребности в объектах централизованной системы водоотведения, производится на основании расчетного среднесуточного (за год) водопотребления на хозяйственно-бытовые и промышленные нужды с коэффициентом водоотведения, равным 1, без учета расхода на полив территории и зеленых насаждений.</w:t>
            </w:r>
          </w:p>
          <w:p w:rsidR="00E83960" w:rsidRPr="00E83960" w:rsidRDefault="00E83960" w:rsidP="00CB5789">
            <w:pPr>
              <w:spacing w:after="0" w:line="240" w:lineRule="auto"/>
              <w:ind w:firstLine="418"/>
              <w:jc w:val="both"/>
              <w:textAlignment w:val="baseline"/>
              <w:rPr>
                <w:rFonts w:ascii="Times New Roman" w:eastAsia="Times New Roman" w:hAnsi="Times New Roman" w:cs="Times New Roman"/>
                <w:lang w:eastAsia="ru-RU"/>
              </w:rPr>
            </w:pPr>
            <w:r w:rsidRPr="00E83960">
              <w:rPr>
                <w:rFonts w:ascii="Times New Roman" w:eastAsia="Times New Roman" w:hAnsi="Times New Roman" w:cs="Times New Roman"/>
                <w:lang w:eastAsia="ru-RU"/>
              </w:rPr>
              <w:t>6. Расходы дождевых вод в коллекторах, отводящих поверхностные сточные воды с застроенных территорий, следует определять согласно </w:t>
            </w:r>
            <w:hyperlink r:id="rId12" w:anchor="7D20K3" w:history="1">
              <w:r w:rsidRPr="00E83960">
                <w:rPr>
                  <w:rFonts w:ascii="Times New Roman" w:eastAsia="Times New Roman" w:hAnsi="Times New Roman" w:cs="Times New Roman"/>
                  <w:u w:val="single"/>
                  <w:lang w:eastAsia="ru-RU"/>
                </w:rPr>
                <w:t>СП 31.13330.2021</w:t>
              </w:r>
            </w:hyperlink>
            <w:r w:rsidRPr="00E83960">
              <w:rPr>
                <w:rFonts w:ascii="Times New Roman" w:eastAsia="Times New Roman" w:hAnsi="Times New Roman" w:cs="Times New Roman"/>
                <w:lang w:eastAsia="ru-RU"/>
              </w:rPr>
              <w:t>. Свод правил. Водоснабжение. Наружные сети и сооружения и </w:t>
            </w:r>
            <w:hyperlink r:id="rId13" w:anchor="7D20K3" w:history="1">
              <w:r w:rsidRPr="00E83960">
                <w:rPr>
                  <w:rFonts w:ascii="Times New Roman" w:eastAsia="Times New Roman" w:hAnsi="Times New Roman" w:cs="Times New Roman"/>
                  <w:u w:val="single"/>
                  <w:lang w:eastAsia="ru-RU"/>
                </w:rPr>
                <w:t>СП 32.13330.2018</w:t>
              </w:r>
            </w:hyperlink>
            <w:r w:rsidRPr="00E83960">
              <w:rPr>
                <w:rFonts w:ascii="Times New Roman" w:eastAsia="Times New Roman" w:hAnsi="Times New Roman" w:cs="Times New Roman"/>
                <w:lang w:eastAsia="ru-RU"/>
              </w:rPr>
              <w:t>. Свод правил. Канализация. Наружные сети и сооружения</w:t>
            </w:r>
          </w:p>
        </w:tc>
      </w:tr>
    </w:tbl>
    <w:p w:rsidR="00C70018" w:rsidRDefault="00AC0764" w:rsidP="001222D4">
      <w:pPr>
        <w:pStyle w:val="s32"/>
        <w:spacing w:before="240" w:beforeAutospacing="0"/>
        <w:ind w:firstLine="567"/>
        <w:jc w:val="both"/>
        <w:rPr>
          <w:b/>
        </w:rPr>
      </w:pPr>
      <w:r w:rsidRPr="00AC0764">
        <w:rPr>
          <w:b/>
        </w:rPr>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8A61F2">
        <w:rPr>
          <w:b/>
        </w:rPr>
        <w:t>.</w:t>
      </w:r>
    </w:p>
    <w:p w:rsidR="00A649C2" w:rsidRPr="00F52C41" w:rsidRDefault="00F52C41" w:rsidP="00F52C41">
      <w:pPr>
        <w:pStyle w:val="s32"/>
        <w:spacing w:before="240" w:beforeAutospacing="0" w:after="0" w:afterAutospacing="0"/>
        <w:ind w:firstLine="567"/>
        <w:jc w:val="both"/>
        <w:rPr>
          <w:b/>
        </w:rPr>
      </w:pPr>
      <w:r w:rsidRPr="009B047F">
        <w:t>Расчетные показатели минимально допустимого уровня обеспеченности населения объект</w:t>
      </w:r>
      <w:r>
        <w:t>ами</w:t>
      </w:r>
      <w:r w:rsidRPr="009B047F">
        <w:t xml:space="preserve"> местного значения в области </w:t>
      </w:r>
      <w:r w:rsidRPr="008E619B">
        <w:t>автомобильных дорог местного значения и улично-дорожной сети, транспортной инфраструктуры</w:t>
      </w:r>
      <w:r w:rsidRPr="009B047F">
        <w:t xml:space="preserve"> </w:t>
      </w:r>
      <w:r w:rsidRPr="00A649C2">
        <w:t>и показатели максимально допустимого уровня территориальной доступности таких объектов</w:t>
      </w:r>
      <w:r>
        <w:t xml:space="preserve"> приведены в таблице </w:t>
      </w:r>
      <w:r w:rsidR="009B047F">
        <w:t>3</w:t>
      </w:r>
      <w:r w:rsidR="00C70018" w:rsidRPr="008E619B">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283"/>
        <w:gridCol w:w="2410"/>
        <w:gridCol w:w="2977"/>
        <w:gridCol w:w="1984"/>
      </w:tblGrid>
      <w:tr w:rsidR="00C70018" w:rsidRPr="00C70018" w:rsidTr="00D64632">
        <w:tc>
          <w:tcPr>
            <w:tcW w:w="2283"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Велосипедные дорожки в границах </w:t>
            </w:r>
            <w:r w:rsidRPr="00395B38">
              <w:rPr>
                <w:rFonts w:ascii="Times New Roman" w:eastAsia="Times New Roman" w:hAnsi="Times New Roman" w:cs="Times New Roman"/>
                <w:lang w:eastAsia="ru-RU"/>
              </w:rPr>
              <w:lastRenderedPageBreak/>
              <w:t>населенных пунктов</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Минимально допустимый уровень </w:t>
            </w:r>
            <w:r w:rsidRPr="00395B38">
              <w:rPr>
                <w:rFonts w:ascii="Times New Roman" w:eastAsia="Times New Roman" w:hAnsi="Times New Roman" w:cs="Times New Roman"/>
                <w:lang w:eastAsia="ru-RU"/>
              </w:rPr>
              <w:lastRenderedPageBreak/>
              <w:t>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 xml:space="preserve">Плотность сети велосипедных дорожек, в </w:t>
            </w:r>
            <w:r w:rsidRPr="00395B38">
              <w:rPr>
                <w:rFonts w:ascii="Times New Roman" w:eastAsia="Times New Roman" w:hAnsi="Times New Roman" w:cs="Times New Roman"/>
                <w:lang w:eastAsia="ru-RU"/>
              </w:rPr>
              <w:lastRenderedPageBreak/>
              <w:t xml:space="preserve">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10*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D64632">
            <w:pPr>
              <w:spacing w:after="0" w:line="240" w:lineRule="auto"/>
              <w:ind w:left="142"/>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соответствующего муниципального образования на 1 топливораздаточную колонку</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D64632">
        <w:trPr>
          <w:trHeight w:val="240"/>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D64632">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10"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977"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1984"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F52C41">
        <w:trPr>
          <w:trHeight w:val="2981"/>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F52C41">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Показатель необходимо рассчитывать при разработке ДПТ. При разработке документов территориального планирования и на застроенных терри</w:t>
            </w:r>
            <w:r w:rsidR="001222D4">
              <w:rPr>
                <w:rFonts w:ascii="Times New Roman" w:eastAsia="Times New Roman" w:hAnsi="Times New Roman" w:cs="Times New Roman"/>
                <w:lang w:eastAsia="ru-RU"/>
              </w:rPr>
              <w:t>ториях показатель не учитывать.</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F52C41">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F52C41">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354E60">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3. В границах </w:t>
      </w:r>
      <w:r w:rsidR="00DC405B">
        <w:rPr>
          <w:rFonts w:ascii="Times New Roman" w:eastAsia="Times New Roman" w:hAnsi="Times New Roman" w:cs="Times New Roman"/>
          <w:sz w:val="24"/>
          <w:szCs w:val="24"/>
          <w:lang w:eastAsia="ru-RU"/>
        </w:rPr>
        <w:t>сельского поселения</w:t>
      </w:r>
      <w:r w:rsidR="006F1B26" w:rsidRPr="008E619B">
        <w:rPr>
          <w:rFonts w:ascii="Times New Roman" w:eastAsia="Times New Roman" w:hAnsi="Times New Roman" w:cs="Times New Roman"/>
          <w:sz w:val="24"/>
          <w:szCs w:val="24"/>
          <w:lang w:eastAsia="ru-RU"/>
        </w:rPr>
        <w:t xml:space="preserve"> </w:t>
      </w:r>
      <w:r w:rsidR="00C70018" w:rsidRPr="008E619B">
        <w:rPr>
          <w:rFonts w:ascii="Times New Roman" w:eastAsia="Times New Roman" w:hAnsi="Times New Roman" w:cs="Times New Roman"/>
          <w:sz w:val="24"/>
          <w:szCs w:val="24"/>
          <w:lang w:eastAsia="ru-RU"/>
        </w:rPr>
        <w:t xml:space="preserve">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DC405B">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4384" behindDoc="0" locked="0" layoutInCell="1" allowOverlap="1" wp14:anchorId="44E4D39E" wp14:editId="1997380F">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0005" cy="4862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A649C2">
      <w:pPr>
        <w:spacing w:before="240"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75F125D2" wp14:editId="3F44EE70">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527C0FFC" wp14:editId="7C7E1374">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0BBD5256" wp14:editId="790C7731">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 xml:space="preserve">.6. В рамках реализации мероприятий программ комплексного развития транспортной инфраструктуры,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3722D3" w:rsidRDefault="006B7197" w:rsidP="003722D3">
      <w:pPr>
        <w:spacing w:after="0" w:line="240" w:lineRule="auto"/>
        <w:ind w:firstLine="567"/>
        <w:jc w:val="both"/>
        <w:rPr>
          <w:rFonts w:ascii="Times New Roman" w:eastAsia="Times New Roman" w:hAnsi="Times New Roman" w:cs="Times New Roman"/>
          <w:sz w:val="24"/>
          <w:szCs w:val="24"/>
          <w:lang w:eastAsia="ru-RU"/>
        </w:rPr>
      </w:pPr>
      <w:r w:rsidRPr="003722D3">
        <w:rPr>
          <w:rFonts w:ascii="Times New Roman" w:eastAsia="Times New Roman" w:hAnsi="Times New Roman" w:cs="Times New Roman"/>
          <w:sz w:val="24"/>
          <w:szCs w:val="24"/>
          <w:lang w:eastAsia="ru-RU"/>
        </w:rPr>
        <w:t>1</w:t>
      </w:r>
      <w:r w:rsidR="00C70018" w:rsidRPr="003722D3">
        <w:rPr>
          <w:rFonts w:ascii="Times New Roman" w:eastAsia="Times New Roman" w:hAnsi="Times New Roman" w:cs="Times New Roman"/>
          <w:sz w:val="24"/>
          <w:szCs w:val="24"/>
          <w:lang w:eastAsia="ru-RU"/>
        </w:rPr>
        <w:t>.</w:t>
      </w:r>
      <w:r w:rsidR="008E619B" w:rsidRPr="003722D3">
        <w:rPr>
          <w:rFonts w:ascii="Times New Roman" w:eastAsia="Times New Roman" w:hAnsi="Times New Roman" w:cs="Times New Roman"/>
          <w:sz w:val="24"/>
          <w:szCs w:val="24"/>
          <w:lang w:eastAsia="ru-RU"/>
        </w:rPr>
        <w:t>3</w:t>
      </w:r>
      <w:r w:rsidR="00C70018" w:rsidRPr="003722D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7</w:t>
      </w:r>
      <w:r w:rsidR="00102BAC" w:rsidRPr="003722D3">
        <w:rPr>
          <w:rFonts w:ascii="Times New Roman" w:eastAsia="Times New Roman" w:hAnsi="Times New Roman" w:cs="Times New Roman"/>
          <w:sz w:val="24"/>
          <w:szCs w:val="24"/>
          <w:lang w:eastAsia="ru-RU"/>
        </w:rPr>
        <w:t>. Расчетные показатели в</w:t>
      </w:r>
      <w:r w:rsidR="00C70018" w:rsidRPr="003722D3">
        <w:rPr>
          <w:rFonts w:ascii="Times New Roman" w:eastAsia="Times New Roman" w:hAnsi="Times New Roman" w:cs="Times New Roman"/>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3722D3">
        <w:rPr>
          <w:rFonts w:ascii="Times New Roman" w:eastAsia="Times New Roman" w:hAnsi="Times New Roman" w:cs="Times New Roman"/>
          <w:sz w:val="24"/>
          <w:szCs w:val="24"/>
          <w:lang w:eastAsia="ru-RU"/>
        </w:rPr>
        <w:t>приобъектными</w:t>
      </w:r>
      <w:proofErr w:type="spellEnd"/>
      <w:r w:rsidR="00AC0764" w:rsidRPr="003722D3">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sidR="003722D3">
        <w:rPr>
          <w:rFonts w:ascii="Times New Roman" w:eastAsia="Times New Roman" w:hAnsi="Times New Roman" w:cs="Times New Roman"/>
          <w:sz w:val="24"/>
          <w:szCs w:val="24"/>
          <w:lang w:eastAsia="ru-RU"/>
        </w:rPr>
        <w:t>.</w:t>
      </w:r>
      <w:r w:rsidR="00C70018" w:rsidRPr="003722D3">
        <w:rPr>
          <w:rFonts w:ascii="Times New Roman" w:eastAsia="Times New Roman" w:hAnsi="Times New Roman" w:cs="Times New Roman"/>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8</w:t>
      </w:r>
      <w:r w:rsidR="00C70018" w:rsidRPr="008E619B">
        <w:rPr>
          <w:rFonts w:ascii="Times New Roman" w:eastAsia="Times New Roman" w:hAnsi="Times New Roman" w:cs="Times New Roman"/>
          <w:sz w:val="24"/>
          <w:szCs w:val="24"/>
          <w:lang w:eastAsia="ru-RU"/>
        </w:rPr>
        <w:t xml:space="preserve">.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D64632">
      <w:pPr>
        <w:spacing w:after="0" w:line="240" w:lineRule="auto"/>
        <w:ind w:firstLine="567"/>
        <w:jc w:val="both"/>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х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х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9</w:t>
      </w:r>
      <w:r w:rsidR="00C70018" w:rsidRPr="008E619B">
        <w:rPr>
          <w:rFonts w:ascii="Times New Roman" w:eastAsia="Times New Roman" w:hAnsi="Times New Roman" w:cs="Times New Roman"/>
          <w:sz w:val="24"/>
          <w:szCs w:val="24"/>
          <w:lang w:eastAsia="ru-RU"/>
        </w:rPr>
        <w:t xml:space="preserve">.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10</w:t>
      </w:r>
      <w:r w:rsidR="00C70018" w:rsidRPr="008E619B">
        <w:rPr>
          <w:rFonts w:ascii="Times New Roman" w:eastAsia="Times New Roman" w:hAnsi="Times New Roman" w:cs="Times New Roman"/>
          <w:sz w:val="24"/>
          <w:szCs w:val="24"/>
          <w:lang w:eastAsia="ru-RU"/>
        </w:rPr>
        <w:t xml:space="preserve">.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11</w:t>
      </w:r>
      <w:r w:rsidR="00C70018" w:rsidRPr="008E619B">
        <w:rPr>
          <w:rFonts w:ascii="Times New Roman" w:eastAsia="Times New Roman" w:hAnsi="Times New Roman" w:cs="Times New Roman"/>
          <w:sz w:val="24"/>
          <w:szCs w:val="24"/>
          <w:lang w:eastAsia="ru-RU"/>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12</w:t>
      </w:r>
      <w:r w:rsidR="00C70018" w:rsidRPr="008E619B">
        <w:rPr>
          <w:rFonts w:ascii="Times New Roman" w:eastAsia="Times New Roman" w:hAnsi="Times New Roman" w:cs="Times New Roman"/>
          <w:sz w:val="24"/>
          <w:szCs w:val="24"/>
          <w:lang w:eastAsia="ru-RU"/>
        </w:rPr>
        <w:t xml:space="preserve">.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13</w:t>
      </w:r>
      <w:r w:rsidR="00C70018" w:rsidRPr="008E619B">
        <w:rPr>
          <w:rFonts w:ascii="Times New Roman" w:eastAsia="Times New Roman" w:hAnsi="Times New Roman" w:cs="Times New Roman"/>
          <w:sz w:val="24"/>
          <w:szCs w:val="24"/>
          <w:lang w:eastAsia="ru-RU"/>
        </w:rPr>
        <w:t xml:space="preserve">.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-местами,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-места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14</w:t>
      </w:r>
      <w:r w:rsidR="00C70018" w:rsidRPr="008E619B">
        <w:rPr>
          <w:rFonts w:ascii="Times New Roman" w:eastAsia="Times New Roman" w:hAnsi="Times New Roman" w:cs="Times New Roman"/>
          <w:sz w:val="24"/>
          <w:szCs w:val="24"/>
          <w:lang w:eastAsia="ru-RU"/>
        </w:rPr>
        <w:t xml:space="preserve">.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 xml:space="preserve">-мест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w:t>
      </w:r>
      <w:proofErr w:type="spellEnd"/>
      <w:r w:rsidR="00C70018" w:rsidRPr="008E619B">
        <w:rPr>
          <w:rFonts w:ascii="Times New Roman" w:eastAsia="Times New Roman" w:hAnsi="Times New Roman" w:cs="Times New Roman"/>
          <w:sz w:val="24"/>
          <w:szCs w:val="24"/>
          <w:lang w:eastAsia="ru-RU"/>
        </w:rPr>
        <w:t>-место.</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354E60">
        <w:rPr>
          <w:rFonts w:ascii="Times New Roman" w:eastAsia="Times New Roman" w:hAnsi="Times New Roman" w:cs="Times New Roman"/>
          <w:sz w:val="24"/>
          <w:szCs w:val="24"/>
          <w:lang w:eastAsia="ru-RU"/>
        </w:rPr>
        <w:t>15</w:t>
      </w:r>
      <w:r w:rsidR="00C70018" w:rsidRPr="008E619B">
        <w:rPr>
          <w:rFonts w:ascii="Times New Roman" w:eastAsia="Times New Roman" w:hAnsi="Times New Roman" w:cs="Times New Roman"/>
          <w:sz w:val="24"/>
          <w:szCs w:val="24"/>
          <w:lang w:eastAsia="ru-RU"/>
        </w:rPr>
        <w:t xml:space="preserve">.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3722D3">
        <w:rPr>
          <w:rFonts w:ascii="Times New Roman" w:eastAsia="Times New Roman" w:hAnsi="Times New Roman" w:cs="Times New Roman"/>
          <w:sz w:val="24"/>
          <w:szCs w:val="24"/>
          <w:lang w:eastAsia="ru-RU"/>
        </w:rPr>
        <w:t xml:space="preserve">Таблица </w:t>
      </w:r>
      <w:r w:rsidR="009B047F" w:rsidRPr="003722D3">
        <w:rPr>
          <w:rFonts w:ascii="Times New Roman" w:eastAsia="Times New Roman" w:hAnsi="Times New Roman" w:cs="Times New Roman"/>
          <w:sz w:val="24"/>
          <w:szCs w:val="24"/>
          <w:lang w:eastAsia="ru-RU"/>
        </w:rPr>
        <w:t>3</w:t>
      </w:r>
      <w:r w:rsidR="0069048D" w:rsidRPr="003722D3">
        <w:rPr>
          <w:rFonts w:ascii="Times New Roman" w:eastAsia="Times New Roman" w:hAnsi="Times New Roman" w:cs="Times New Roman"/>
          <w:sz w:val="24"/>
          <w:szCs w:val="24"/>
          <w:lang w:eastAsia="ru-RU"/>
        </w:rPr>
        <w:t>.1</w:t>
      </w:r>
    </w:p>
    <w:tbl>
      <w:tblPr>
        <w:tblW w:w="5026" w:type="pct"/>
        <w:tblCellMar>
          <w:top w:w="15" w:type="dxa"/>
          <w:left w:w="15" w:type="dxa"/>
          <w:bottom w:w="15" w:type="dxa"/>
          <w:right w:w="15" w:type="dxa"/>
        </w:tblCellMar>
        <w:tblLook w:val="04A0" w:firstRow="1" w:lastRow="0" w:firstColumn="1" w:lastColumn="0" w:noHBand="0" w:noVBand="1"/>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w:t>
            </w:r>
            <w:proofErr w:type="spellEnd"/>
            <w:r w:rsidRPr="008E619B">
              <w:rPr>
                <w:rFonts w:ascii="Times New Roman" w:eastAsia="Times New Roman" w:hAnsi="Times New Roman" w:cs="Times New Roman"/>
                <w:lang w:eastAsia="ru-RU"/>
              </w:rPr>
              <w:t>-мест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склады (за исключением </w:t>
            </w:r>
            <w:r w:rsidRPr="008E619B">
              <w:rPr>
                <w:rFonts w:ascii="Times New Roman" w:eastAsia="Times New Roman" w:hAnsi="Times New Roman" w:cs="Times New Roman"/>
                <w:lang w:eastAsia="ru-RU"/>
              </w:rPr>
              <w:lastRenderedPageBreak/>
              <w:t>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6 - 8 работающих в 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w:t>
            </w:r>
            <w:proofErr w:type="spellEnd"/>
            <w:r w:rsidRPr="00C70018">
              <w:rPr>
                <w:rFonts w:ascii="Times New Roman" w:eastAsia="Times New Roman" w:hAnsi="Times New Roman" w:cs="Times New Roman"/>
                <w:lang w:eastAsia="ru-RU"/>
              </w:rPr>
              <w:t>-мест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w:t>
            </w:r>
            <w:r w:rsidRPr="008E619B">
              <w:rPr>
                <w:rFonts w:ascii="Times New Roman" w:eastAsia="Times New Roman" w:hAnsi="Times New Roman" w:cs="Times New Roman"/>
                <w:lang w:eastAsia="ru-RU"/>
              </w:rPr>
              <w:lastRenderedPageBreak/>
              <w:t>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 xml:space="preserve">адью от 3000 кв. м до 10000 </w:t>
            </w:r>
            <w:proofErr w:type="spellStart"/>
            <w:r w:rsidR="00284CC8" w:rsidRPr="008E619B">
              <w:rPr>
                <w:rFonts w:ascii="Times New Roman" w:eastAsia="Times New Roman" w:hAnsi="Times New Roman" w:cs="Times New Roman"/>
                <w:lang w:eastAsia="ru-RU"/>
              </w:rPr>
              <w:t>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spellEnd"/>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C70018" w:rsidRPr="00C70018" w:rsidTr="00C70018">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C70018" w:rsidRPr="009B047F" w:rsidRDefault="00C70018" w:rsidP="003722D3">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sidR="009B047F">
              <w:rPr>
                <w:rFonts w:ascii="Times New Roman" w:eastAsia="Times New Roman" w:hAnsi="Times New Roman" w:cs="Times New Roman"/>
                <w:lang w:eastAsia="ru-RU"/>
              </w:rPr>
              <w:t xml:space="preserve"> РНГП</w:t>
            </w:r>
            <w:r w:rsidR="003722D3">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 </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w:t>
            </w:r>
            <w:r w:rsidRPr="009B047F">
              <w:rPr>
                <w:rFonts w:ascii="Times New Roman" w:eastAsia="Times New Roman" w:hAnsi="Times New Roman" w:cs="Times New Roman"/>
                <w:lang w:eastAsia="ru-RU"/>
              </w:rPr>
              <w:lastRenderedPageBreak/>
              <w:t>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 xml:space="preserve">-мест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284CC8">
            <w:pPr>
              <w:spacing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w:t>
            </w:r>
            <w:proofErr w:type="spellEnd"/>
            <w:r w:rsidRPr="009B047F">
              <w:rPr>
                <w:rFonts w:ascii="Times New Roman" w:eastAsia="Times New Roman" w:hAnsi="Times New Roman" w:cs="Times New Roman"/>
                <w:lang w:eastAsia="ru-RU"/>
              </w:rPr>
              <w:t>-мест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F52C41" w:rsidRDefault="002B4191" w:rsidP="00F52C41">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lastRenderedPageBreak/>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r w:rsidR="008A61F2">
        <w:rPr>
          <w:rFonts w:ascii="Times New Roman" w:eastAsia="Times New Roman" w:hAnsi="Times New Roman" w:cs="Times New Roman"/>
          <w:b/>
          <w:sz w:val="24"/>
          <w:szCs w:val="24"/>
          <w:lang w:eastAsia="ru-RU"/>
        </w:rPr>
        <w:t>.</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w:t>
      </w:r>
      <w:r w:rsidR="00F52C41" w:rsidRPr="009B047F">
        <w:rPr>
          <w:rFonts w:ascii="Times New Roman" w:eastAsia="Times New Roman" w:hAnsi="Times New Roman" w:cs="Times New Roman"/>
          <w:sz w:val="24"/>
          <w:szCs w:val="24"/>
          <w:lang w:eastAsia="ru-RU"/>
        </w:rPr>
        <w:t xml:space="preserve">в области образования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sidR="00F52C41">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 xml:space="preserve">объектов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firstRow="1" w:lastRow="0" w:firstColumn="1" w:lastColumn="0" w:noHBand="0" w:noVBand="1"/>
      </w:tblPr>
      <w:tblGrid>
        <w:gridCol w:w="2142"/>
        <w:gridCol w:w="1842"/>
        <w:gridCol w:w="2694"/>
        <w:gridCol w:w="1534"/>
        <w:gridCol w:w="308"/>
        <w:gridCol w:w="1134"/>
      </w:tblGrid>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8A61F2">
            <w:pPr>
              <w:spacing w:after="0" w:line="240" w:lineRule="auto"/>
              <w:ind w:left="142" w:right="-1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1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8A61F2">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8A61F2">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2976" w:type="dxa"/>
            <w:gridSpan w:val="3"/>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123</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Размер земельного участка на одного учащегося в зависимости от вместимости </w:t>
            </w:r>
            <w:r w:rsidRPr="009B047F">
              <w:rPr>
                <w:rFonts w:ascii="Times New Roman" w:eastAsia="Times New Roman" w:hAnsi="Times New Roman" w:cs="Times New Roman"/>
                <w:lang w:eastAsia="ru-RU"/>
              </w:rPr>
              <w:lastRenderedPageBreak/>
              <w:t>учреждения, кв. м***</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40 - 400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8A61F2">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8A61F2">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534"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6"/>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6E459DB7" wp14:editId="7FC06C8A">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КЗ</w:t>
            </w:r>
            <w:proofErr w:type="gramEnd"/>
            <w:r w:rsidRPr="009B047F">
              <w:rPr>
                <w:rFonts w:ascii="Times New Roman" w:eastAsia="Times New Roman" w:hAnsi="Times New Roman" w:cs="Times New Roman"/>
                <w:lang w:eastAsia="ru-RU"/>
              </w:rPr>
              <w:t xml:space="preserve">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14:anchorId="1410DC1A" wp14:editId="65D88F8F">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724B90" w:rsidRPr="009B047F" w:rsidRDefault="002B4191" w:rsidP="00724B90">
            <w:pPr>
              <w:spacing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 В случае отсутствия расчетных показателей в местных нормативах градостроительного </w:t>
            </w:r>
            <w:r w:rsidRPr="009B047F">
              <w:rPr>
                <w:rFonts w:ascii="Times New Roman" w:eastAsia="Times New Roman" w:hAnsi="Times New Roman" w:cs="Times New Roman"/>
                <w:lang w:eastAsia="ru-RU"/>
              </w:rPr>
              <w:lastRenderedPageBreak/>
              <w:t>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Default="00102BAC" w:rsidP="002B419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r w:rsidR="008A61F2">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физической культуры и массового спорта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5.</w:t>
      </w:r>
    </w:p>
    <w:p w:rsidR="002B4191"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39" w:type="dxa"/>
        <w:tblInd w:w="40" w:type="dxa"/>
        <w:tblLayout w:type="fixed"/>
        <w:tblCellMar>
          <w:left w:w="40" w:type="dxa"/>
          <w:right w:w="40" w:type="dxa"/>
        </w:tblCellMar>
        <w:tblLook w:val="0000" w:firstRow="0" w:lastRow="0" w:firstColumn="0" w:lastColumn="0" w:noHBand="0" w:noVBand="0"/>
      </w:tblPr>
      <w:tblGrid>
        <w:gridCol w:w="2702"/>
        <w:gridCol w:w="4397"/>
        <w:gridCol w:w="2540"/>
      </w:tblGrid>
      <w:tr w:rsidR="00825011" w:rsidRPr="00B16839" w:rsidTr="00C335A0">
        <w:tc>
          <w:tcPr>
            <w:tcW w:w="2702"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вида объекта</w:t>
            </w:r>
          </w:p>
        </w:tc>
        <w:tc>
          <w:tcPr>
            <w:tcW w:w="4397"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6" w:lineRule="exact"/>
              <w:ind w:left="102"/>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Наименование нормируемого расчетного показателя, единица измерения</w:t>
            </w:r>
          </w:p>
        </w:tc>
        <w:tc>
          <w:tcPr>
            <w:tcW w:w="2540" w:type="dxa"/>
            <w:tcBorders>
              <w:top w:val="single" w:sz="6" w:space="0" w:color="auto"/>
              <w:left w:val="single" w:sz="6" w:space="0" w:color="auto"/>
              <w:bottom w:val="single" w:sz="6" w:space="0" w:color="auto"/>
              <w:right w:val="single" w:sz="6" w:space="0" w:color="auto"/>
            </w:tcBorders>
            <w:vAlign w:val="center"/>
          </w:tcPr>
          <w:p w:rsidR="00825011" w:rsidRPr="00B16839" w:rsidRDefault="00825011" w:rsidP="00C335A0">
            <w:pPr>
              <w:autoSpaceDE w:val="0"/>
              <w:autoSpaceDN w:val="0"/>
              <w:adjustRightInd w:val="0"/>
              <w:spacing w:after="0" w:line="221" w:lineRule="exact"/>
              <w:ind w:left="360"/>
              <w:rPr>
                <w:rFonts w:ascii="Times New Roman" w:eastAsia="Times New Roman" w:hAnsi="Times New Roman" w:cs="Times New Roman"/>
                <w:bCs/>
                <w:lang w:eastAsia="ru-RU"/>
              </w:rPr>
            </w:pPr>
            <w:r w:rsidRPr="00B16839">
              <w:rPr>
                <w:rFonts w:ascii="Times New Roman" w:eastAsia="Times New Roman" w:hAnsi="Times New Roman" w:cs="Times New Roman"/>
                <w:bCs/>
                <w:lang w:eastAsia="ru-RU"/>
              </w:rPr>
              <w:t>Значение расчетного показателя</w:t>
            </w:r>
          </w:p>
        </w:tc>
      </w:tr>
      <w:tr w:rsidR="00825011" w:rsidRPr="00B16839" w:rsidTr="00C335A0">
        <w:tc>
          <w:tcPr>
            <w:tcW w:w="2702" w:type="dxa"/>
            <w:tcBorders>
              <w:top w:val="single" w:sz="6" w:space="0" w:color="auto"/>
              <w:left w:val="single" w:sz="6" w:space="0" w:color="auto"/>
              <w:bottom w:val="nil"/>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Спортивные залы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30" w:lineRule="exact"/>
              <w:ind w:left="102" w:right="77"/>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Уровень обеспеченности, кв. м площади пола на 1 тыс. человек общей численности населения</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360</w:t>
            </w:r>
          </w:p>
        </w:tc>
      </w:tr>
      <w:tr w:rsidR="00825011" w:rsidRPr="00B16839" w:rsidTr="00C335A0">
        <w:tc>
          <w:tcPr>
            <w:tcW w:w="2702" w:type="dxa"/>
            <w:tcBorders>
              <w:top w:val="nil"/>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Транспортная доступность, минут</w:t>
            </w:r>
          </w:p>
        </w:tc>
        <w:tc>
          <w:tcPr>
            <w:tcW w:w="2540" w:type="dxa"/>
            <w:tcBorders>
              <w:top w:val="single" w:sz="6" w:space="0" w:color="auto"/>
              <w:left w:val="single" w:sz="6" w:space="0" w:color="auto"/>
              <w:bottom w:val="single" w:sz="6"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5</w:t>
            </w:r>
          </w:p>
        </w:tc>
      </w:tr>
      <w:tr w:rsidR="00825011" w:rsidRPr="00B16839" w:rsidTr="00C335A0">
        <w:trPr>
          <w:trHeight w:val="497"/>
        </w:trPr>
        <w:tc>
          <w:tcPr>
            <w:tcW w:w="2702" w:type="dxa"/>
            <w:vMerge w:val="restart"/>
            <w:tcBorders>
              <w:top w:val="single" w:sz="6" w:space="0" w:color="auto"/>
              <w:left w:val="single" w:sz="6"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Плоскостные спортивные сооружения </w:t>
            </w:r>
            <w:r>
              <w:rPr>
                <w:rFonts w:ascii="Times New Roman" w:eastAsia="Times New Roman" w:hAnsi="Times New Roman" w:cs="Times New Roman"/>
                <w:lang w:eastAsia="ru-RU"/>
              </w:rPr>
              <w:t>*</w:t>
            </w:r>
          </w:p>
        </w:tc>
        <w:tc>
          <w:tcPr>
            <w:tcW w:w="4397"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Уровень обеспеченности, кв. м на 1 тыс. </w:t>
            </w:r>
            <w:r>
              <w:rPr>
                <w:rFonts w:ascii="Times New Roman" w:eastAsia="Times New Roman" w:hAnsi="Times New Roman" w:cs="Times New Roman"/>
                <w:lang w:eastAsia="ru-RU"/>
              </w:rPr>
              <w:t>жителей</w:t>
            </w:r>
          </w:p>
        </w:tc>
        <w:tc>
          <w:tcPr>
            <w:tcW w:w="2540" w:type="dxa"/>
            <w:tcBorders>
              <w:top w:val="single" w:sz="6"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r>
      <w:tr w:rsidR="00825011" w:rsidRPr="00B16839" w:rsidTr="00C335A0">
        <w:trPr>
          <w:trHeight w:val="249"/>
        </w:trPr>
        <w:tc>
          <w:tcPr>
            <w:tcW w:w="2702" w:type="dxa"/>
            <w:vMerge/>
            <w:tcBorders>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102"/>
              <w:rPr>
                <w:rFonts w:ascii="Times New Roman" w:eastAsia="Times New Roman" w:hAnsi="Times New Roman" w:cs="Times New Roman"/>
                <w:lang w:eastAsia="ru-RU"/>
              </w:rPr>
            </w:pPr>
          </w:p>
        </w:tc>
        <w:tc>
          <w:tcPr>
            <w:tcW w:w="4397" w:type="dxa"/>
            <w:tcBorders>
              <w:top w:val="single" w:sz="4" w:space="0" w:color="auto"/>
              <w:left w:val="single" w:sz="6" w:space="0" w:color="auto"/>
              <w:bottom w:val="single" w:sz="4" w:space="0" w:color="auto"/>
              <w:right w:val="single" w:sz="6" w:space="0" w:color="auto"/>
            </w:tcBorders>
          </w:tcPr>
          <w:p w:rsidR="00825011" w:rsidRPr="00B16839" w:rsidRDefault="00825011" w:rsidP="00C335A0">
            <w:pPr>
              <w:autoSpaceDE w:val="0"/>
              <w:autoSpaceDN w:val="0"/>
              <w:adjustRightInd w:val="0"/>
              <w:spacing w:after="0" w:line="240" w:lineRule="auto"/>
              <w:ind w:left="93"/>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Пешеходная доступность, минут</w:t>
            </w:r>
          </w:p>
        </w:tc>
        <w:tc>
          <w:tcPr>
            <w:tcW w:w="2540" w:type="dxa"/>
            <w:tcBorders>
              <w:top w:val="single" w:sz="4"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25011" w:rsidRPr="00B16839" w:rsidTr="00C335A0">
        <w:trPr>
          <w:trHeight w:val="676"/>
        </w:trPr>
        <w:tc>
          <w:tcPr>
            <w:tcW w:w="9639" w:type="dxa"/>
            <w:gridSpan w:val="3"/>
            <w:tcBorders>
              <w:top w:val="single" w:sz="6" w:space="0" w:color="auto"/>
              <w:left w:val="single" w:sz="6" w:space="0" w:color="auto"/>
              <w:bottom w:val="single" w:sz="4" w:space="0" w:color="auto"/>
              <w:right w:val="single" w:sz="6" w:space="0" w:color="auto"/>
            </w:tcBorders>
          </w:tcPr>
          <w:p w:rsidR="00825011"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sidRPr="00B16839">
              <w:rPr>
                <w:rFonts w:ascii="Times New Roman" w:eastAsia="Times New Roman" w:hAnsi="Times New Roman" w:cs="Times New Roman"/>
                <w:lang w:eastAsia="ru-RU"/>
              </w:rPr>
              <w:t xml:space="preserve">Примечание </w:t>
            </w:r>
          </w:p>
          <w:p w:rsidR="00825011" w:rsidRPr="00B16839" w:rsidRDefault="00825011" w:rsidP="00C335A0">
            <w:pPr>
              <w:autoSpaceDE w:val="0"/>
              <w:autoSpaceDN w:val="0"/>
              <w:adjustRightInd w:val="0"/>
              <w:spacing w:after="0" w:line="240" w:lineRule="auto"/>
              <w:ind w:left="102" w:right="101"/>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B16839">
              <w:rPr>
                <w:rFonts w:ascii="Times New Roman" w:eastAsia="Times New Roman" w:hAnsi="Times New Roman" w:cs="Times New Roman"/>
                <w:lang w:eastAsia="ru-RU"/>
              </w:rPr>
              <w:t xml:space="preserve"> В качестве единицы </w:t>
            </w:r>
            <w:r>
              <w:rPr>
                <w:rFonts w:ascii="Times New Roman" w:eastAsia="Times New Roman" w:hAnsi="Times New Roman" w:cs="Times New Roman"/>
                <w:lang w:eastAsia="ru-RU"/>
              </w:rPr>
              <w:t xml:space="preserve">объекта </w:t>
            </w:r>
            <w:r w:rsidRPr="00B16839">
              <w:rPr>
                <w:rFonts w:ascii="Times New Roman" w:eastAsia="Times New Roman" w:hAnsi="Times New Roman" w:cs="Times New Roman"/>
                <w:lang w:eastAsia="ru-RU"/>
              </w:rPr>
              <w:t>необходимо учитывать спортивные сооружения всех форм собственности: государственной, муниципальной, частной и иной формы собственности.</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F52C41" w:rsidRPr="004E434B"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здравоохранения</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6.</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18" w:type="pct"/>
        <w:tblLayout w:type="fixed"/>
        <w:tblCellMar>
          <w:top w:w="15" w:type="dxa"/>
          <w:left w:w="15" w:type="dxa"/>
          <w:bottom w:w="15" w:type="dxa"/>
          <w:right w:w="15" w:type="dxa"/>
        </w:tblCellMar>
        <w:tblLook w:val="04A0" w:firstRow="1" w:lastRow="0" w:firstColumn="1" w:lastColumn="0" w:noHBand="0" w:noVBand="1"/>
      </w:tblPr>
      <w:tblGrid>
        <w:gridCol w:w="1717"/>
        <w:gridCol w:w="3400"/>
        <w:gridCol w:w="2606"/>
        <w:gridCol w:w="1931"/>
        <w:gridCol w:w="50"/>
      </w:tblGrid>
      <w:tr w:rsidR="0092379C" w:rsidRPr="00223B43" w:rsidTr="00B76305">
        <w:trPr>
          <w:gridAfter w:val="1"/>
          <w:wAfter w:w="26" w:type="pct"/>
        </w:trPr>
        <w:tc>
          <w:tcPr>
            <w:tcW w:w="884"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343" w:type="pct"/>
            <w:tcBorders>
              <w:top w:val="single" w:sz="6" w:space="0" w:color="000000"/>
              <w:left w:val="single" w:sz="6" w:space="0" w:color="000000"/>
              <w:bottom w:val="single" w:sz="6" w:space="0" w:color="000000"/>
              <w:right w:val="single" w:sz="4" w:space="0" w:color="auto"/>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5" w:type="pct"/>
            <w:tcBorders>
              <w:top w:val="single" w:sz="6" w:space="0" w:color="000000"/>
              <w:left w:val="single" w:sz="4" w:space="0" w:color="auto"/>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25011" w:rsidRPr="00223B43" w:rsidTr="00D64632">
        <w:trPr>
          <w:gridAfter w:val="1"/>
          <w:wAfter w:w="26" w:type="pct"/>
          <w:trHeight w:val="658"/>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825011" w:rsidRPr="00223B43" w:rsidRDefault="00825011"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752"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right w:val="single" w:sz="4" w:space="0" w:color="auto"/>
            </w:tcBorders>
            <w:hideMark/>
          </w:tcPr>
          <w:p w:rsidR="00825011" w:rsidRPr="00223B43" w:rsidRDefault="00825011"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p w:rsidR="00825011" w:rsidRPr="00223B43" w:rsidRDefault="00825011" w:rsidP="007C1B43">
            <w:pPr>
              <w:spacing w:after="0" w:line="240" w:lineRule="auto"/>
              <w:ind w:right="-15"/>
              <w:jc w:val="center"/>
              <w:rPr>
                <w:rFonts w:ascii="Times New Roman" w:eastAsia="Times New Roman" w:hAnsi="Times New Roman" w:cs="Times New Roman"/>
                <w:lang w:eastAsia="ru-RU"/>
              </w:rPr>
            </w:pPr>
          </w:p>
        </w:tc>
        <w:tc>
          <w:tcPr>
            <w:tcW w:w="995" w:type="pct"/>
            <w:tcBorders>
              <w:top w:val="single" w:sz="6" w:space="0" w:color="000000"/>
              <w:left w:val="single" w:sz="4" w:space="0" w:color="auto"/>
              <w:right w:val="single" w:sz="6" w:space="0" w:color="000000"/>
            </w:tcBorders>
          </w:tcPr>
          <w:p w:rsidR="00825011" w:rsidRPr="00223B43" w:rsidRDefault="00825011" w:rsidP="007C1B43">
            <w:pPr>
              <w:spacing w:after="0" w:line="240" w:lineRule="auto"/>
              <w:ind w:right="-15"/>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825011">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B76305">
        <w:trPr>
          <w:gridAfter w:val="1"/>
          <w:wAfter w:w="26" w:type="pct"/>
          <w:trHeight w:val="240"/>
        </w:trPr>
        <w:tc>
          <w:tcPr>
            <w:tcW w:w="884"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752"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B76305">
        <w:trPr>
          <w:gridAfter w:val="1"/>
          <w:wAfter w:w="26" w:type="pct"/>
          <w:trHeight w:val="240"/>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B76305">
        <w:trPr>
          <w:gridAfter w:val="1"/>
          <w:wAfter w:w="26" w:type="pct"/>
        </w:trPr>
        <w:tc>
          <w:tcPr>
            <w:tcW w:w="884"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752"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343"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C266DB" w:rsidRPr="00223B43" w:rsidTr="00B76305">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7C1B43"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7C1B43" w:rsidP="00F52C41">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C266DB" w:rsidRPr="00223B43">
              <w:rPr>
                <w:rFonts w:ascii="Times New Roman" w:eastAsia="Times New Roman" w:hAnsi="Times New Roman" w:cs="Times New Roman"/>
                <w:lang w:eastAsia="ru-RU"/>
              </w:rPr>
              <w:t>. Потребность в площадях земельных участков для объектов регионал</w:t>
            </w:r>
            <w:r>
              <w:rPr>
                <w:rFonts w:ascii="Times New Roman" w:eastAsia="Times New Roman" w:hAnsi="Times New Roman" w:cs="Times New Roman"/>
                <w:lang w:eastAsia="ru-RU"/>
              </w:rPr>
              <w:t>ьного значения в области здраво</w:t>
            </w:r>
            <w:r w:rsidR="00C266DB" w:rsidRPr="00223B43">
              <w:rPr>
                <w:rFonts w:ascii="Times New Roman" w:eastAsia="Times New Roman" w:hAnsi="Times New Roman" w:cs="Times New Roman"/>
                <w:lang w:eastAsia="ru-RU"/>
              </w:rPr>
              <w:t xml:space="preserve">охранения принимается в соответствии с приложением </w:t>
            </w:r>
            <w:r w:rsidR="00C10A7F">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00F52C41">
              <w:rPr>
                <w:rFonts w:ascii="Times New Roman" w:eastAsia="Times New Roman" w:hAnsi="Times New Roman" w:cs="Times New Roman"/>
                <w:lang w:eastAsia="ru-RU"/>
              </w:rPr>
              <w:t xml:space="preserve"> к СП 42.13330.2016.</w:t>
            </w:r>
          </w:p>
        </w:tc>
        <w:tc>
          <w:tcPr>
            <w:tcW w:w="26" w:type="pct"/>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003C4C">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культуры и искусства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7</w:t>
      </w:r>
      <w:r w:rsidR="0050677E" w:rsidRPr="00223B43">
        <w:rPr>
          <w:rFonts w:ascii="Times New Roman" w:eastAsia="Times New Roman" w:hAnsi="Times New Roman" w:cs="Times New Roman"/>
          <w:sz w:val="24"/>
          <w:szCs w:val="24"/>
          <w:lang w:eastAsia="ru-RU"/>
        </w:rPr>
        <w:t>.</w:t>
      </w:r>
    </w:p>
    <w:p w:rsidR="00003C4C" w:rsidRPr="00223B43" w:rsidRDefault="0050677E" w:rsidP="00825011">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D64632">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w:t>
            </w:r>
            <w:r w:rsidR="00003C4C">
              <w:rPr>
                <w:rFonts w:ascii="Times New Roman" w:eastAsia="Times New Roman" w:hAnsi="Times New Roman" w:cs="Times New Roman"/>
                <w:lang w:eastAsia="ru-RU"/>
              </w:rPr>
              <w:t>ом</w:t>
            </w:r>
            <w:r w:rsidRPr="00223B43">
              <w:rPr>
                <w:rFonts w:ascii="Times New Roman" w:eastAsia="Times New Roman" w:hAnsi="Times New Roman" w:cs="Times New Roman"/>
                <w:lang w:eastAsia="ru-RU"/>
              </w:rPr>
              <w:t xml:space="preserve">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003C4C">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25011" w:rsidRPr="00223B43" w:rsidTr="00C335A0">
        <w:trPr>
          <w:trHeight w:val="101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p>
        </w:tc>
        <w:tc>
          <w:tcPr>
            <w:tcW w:w="1157" w:type="pct"/>
            <w:tcBorders>
              <w:top w:val="single" w:sz="6" w:space="0" w:color="000000"/>
              <w:left w:val="single" w:sz="6" w:space="0" w:color="000000"/>
              <w:bottom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right w:val="single" w:sz="6" w:space="0" w:color="000000"/>
            </w:tcBorders>
            <w:hideMark/>
          </w:tcPr>
          <w:p w:rsidR="00825011" w:rsidRPr="00223B43" w:rsidRDefault="00825011"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825011" w:rsidRPr="00223B43" w:rsidTr="00825011">
        <w:trPr>
          <w:trHeight w:val="146"/>
        </w:trPr>
        <w:tc>
          <w:tcPr>
            <w:tcW w:w="5000" w:type="pct"/>
            <w:gridSpan w:val="4"/>
            <w:tcBorders>
              <w:top w:val="single" w:sz="6" w:space="0" w:color="000000"/>
              <w:left w:val="single" w:sz="6" w:space="0" w:color="000000"/>
              <w:bottom w:val="single" w:sz="4" w:space="0" w:color="auto"/>
              <w:right w:val="single" w:sz="6" w:space="0" w:color="000000"/>
            </w:tcBorders>
            <w:vAlign w:val="center"/>
          </w:tcPr>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825011" w:rsidRPr="00223B43" w:rsidRDefault="00825011" w:rsidP="00825011">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825011" w:rsidRPr="00223B43" w:rsidRDefault="00825011" w:rsidP="00825011">
            <w:pPr>
              <w:spacing w:after="0" w:line="240" w:lineRule="auto"/>
              <w:ind w:left="142" w:right="46"/>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003C4C">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r w:rsidR="007C1B43">
        <w:rPr>
          <w:rFonts w:ascii="Times New Roman" w:eastAsia="Times New Roman" w:hAnsi="Times New Roman" w:cs="Times New Roman"/>
          <w:b/>
          <w:color w:val="22272F"/>
          <w:sz w:val="24"/>
          <w:szCs w:val="24"/>
          <w:lang w:eastAsia="ru-RU"/>
        </w:rPr>
        <w:t>.</w:t>
      </w:r>
    </w:p>
    <w:p w:rsidR="0050677E" w:rsidRPr="00F52C41" w:rsidRDefault="00F52C41" w:rsidP="00F52C41">
      <w:pPr>
        <w:spacing w:before="100" w:beforeAutospacing="1" w:after="0"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color w:val="22272F"/>
          <w:sz w:val="24"/>
          <w:szCs w:val="24"/>
          <w:lang w:eastAsia="ru-RU"/>
        </w:rPr>
        <w:t>предоставления государственных и муниципальных услуг, размещения органов государственной власти и их структурных подразделений</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w:t>
      </w:r>
      <w:r w:rsidR="00003C4C">
        <w:rPr>
          <w:rFonts w:ascii="Times New Roman" w:eastAsia="Times New Roman" w:hAnsi="Times New Roman" w:cs="Times New Roman"/>
          <w:sz w:val="24"/>
          <w:szCs w:val="24"/>
          <w:lang w:eastAsia="ru-RU"/>
        </w:rPr>
        <w:t>8</w:t>
      </w:r>
      <w:r w:rsidR="0050677E"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firstRow="1" w:lastRow="0" w:firstColumn="1" w:lastColumn="0" w:noHBand="0" w:noVBand="1"/>
      </w:tblPr>
      <w:tblGrid>
        <w:gridCol w:w="2556"/>
        <w:gridCol w:w="2650"/>
        <w:gridCol w:w="2451"/>
        <w:gridCol w:w="2033"/>
        <w:gridCol w:w="37"/>
      </w:tblGrid>
      <w:tr w:rsidR="0050677E" w:rsidRPr="00887A38" w:rsidTr="007C1B43">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7C1B43">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7C1B43">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362"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26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1045"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7C1B43">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7C1B43">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007C1B43">
              <w:rPr>
                <w:rFonts w:ascii="Times New Roman" w:eastAsia="Times New Roman" w:hAnsi="Times New Roman" w:cs="Times New Roman"/>
                <w:lang w:eastAsia="ru-RU"/>
              </w:rPr>
              <w:t>.</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t>1.</w:t>
      </w:r>
      <w:r w:rsidR="00003C4C">
        <w:rPr>
          <w:rFonts w:ascii="Times New Roman" w:eastAsia="Times New Roman" w:hAnsi="Times New Roman" w:cs="Times New Roman"/>
          <w:b/>
          <w:sz w:val="24"/>
          <w:szCs w:val="24"/>
          <w:lang w:eastAsia="ru-RU"/>
        </w:rPr>
        <w:t>9</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7C1B43">
        <w:rPr>
          <w:rFonts w:ascii="Times New Roman" w:eastAsia="Times New Roman" w:hAnsi="Times New Roman" w:cs="Times New Roman"/>
          <w:b/>
          <w:sz w:val="24"/>
          <w:szCs w:val="24"/>
          <w:lang w:eastAsia="ru-RU"/>
        </w:rPr>
        <w:t>.</w:t>
      </w:r>
    </w:p>
    <w:p w:rsidR="00223B43" w:rsidRDefault="00F52C41"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 xml:space="preserve">предупреждения чрезвычайных ситуаций межмуниципального и регионального характера, стихийных бедствий, эпидемий и ликвидации их последствий </w:t>
      </w:r>
      <w:r w:rsidRPr="009B047F">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таблице</w:t>
      </w:r>
      <w:r>
        <w:rPr>
          <w:rFonts w:ascii="Times New Roman" w:eastAsia="Times New Roman" w:hAnsi="Times New Roman" w:cs="Times New Roman"/>
          <w:sz w:val="24"/>
          <w:szCs w:val="24"/>
          <w:lang w:eastAsia="ru-RU"/>
        </w:rPr>
        <w:t xml:space="preserve"> 9</w:t>
      </w:r>
      <w:r w:rsidR="002B11BA"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003C4C">
        <w:rPr>
          <w:rFonts w:ascii="Times New Roman" w:eastAsia="Times New Roman" w:hAnsi="Times New Roman" w:cs="Times New Roman"/>
          <w:sz w:val="24"/>
          <w:szCs w:val="24"/>
          <w:lang w:eastAsia="ru-RU"/>
        </w:rPr>
        <w:t>9</w:t>
      </w:r>
    </w:p>
    <w:tbl>
      <w:tblPr>
        <w:tblW w:w="5026" w:type="pct"/>
        <w:tblLayout w:type="fixed"/>
        <w:tblCellMar>
          <w:top w:w="15" w:type="dxa"/>
          <w:left w:w="15" w:type="dxa"/>
          <w:bottom w:w="15" w:type="dxa"/>
          <w:right w:w="15" w:type="dxa"/>
        </w:tblCellMar>
        <w:tblLook w:val="04A0" w:firstRow="1" w:lastRow="0" w:firstColumn="1" w:lastColumn="0" w:noHBand="0" w:noVBand="1"/>
      </w:tblPr>
      <w:tblGrid>
        <w:gridCol w:w="1292"/>
        <w:gridCol w:w="1984"/>
        <w:gridCol w:w="3117"/>
        <w:gridCol w:w="2603"/>
        <w:gridCol w:w="673"/>
        <w:gridCol w:w="50"/>
      </w:tblGrid>
      <w:tr w:rsidR="00887A38" w:rsidRPr="00223B43" w:rsidTr="00003C4C">
        <w:trPr>
          <w:gridAfter w:val="1"/>
          <w:wAfter w:w="26" w:type="pct"/>
        </w:trPr>
        <w:tc>
          <w:tcPr>
            <w:tcW w:w="66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003C4C">
        <w:trPr>
          <w:gridAfter w:val="1"/>
          <w:wAfter w:w="26" w:type="pct"/>
          <w:trHeight w:val="1265"/>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339"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346" w:type="pct"/>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003C4C">
        <w:trPr>
          <w:gridAfter w:val="1"/>
          <w:wAfter w:w="26" w:type="pct"/>
          <w:trHeight w:val="240"/>
        </w:trPr>
        <w:tc>
          <w:tcPr>
            <w:tcW w:w="665"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85"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003C4C">
        <w:trPr>
          <w:gridAfter w:val="1"/>
          <w:wAfter w:w="26" w:type="pct"/>
          <w:trHeight w:val="240"/>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4"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на специальном автомобиле, час</w:t>
            </w: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1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887A38" w:rsidRPr="00223B43" w:rsidTr="00003C4C">
        <w:trPr>
          <w:gridAfter w:val="1"/>
          <w:wAfter w:w="26" w:type="pct"/>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003C4C">
        <w:trPr>
          <w:gridAfter w:val="1"/>
          <w:wAfter w:w="26" w:type="pct"/>
          <w:trHeight w:val="663"/>
        </w:trPr>
        <w:tc>
          <w:tcPr>
            <w:tcW w:w="665"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21"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604"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39"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6"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223B43" w:rsidRPr="00223B43" w:rsidTr="00003C4C">
        <w:trPr>
          <w:trHeight w:val="985"/>
        </w:trPr>
        <w:tc>
          <w:tcPr>
            <w:tcW w:w="4974" w:type="pct"/>
            <w:gridSpan w:val="5"/>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Pr="00223B43" w:rsidRDefault="002B11BA" w:rsidP="00003C4C">
            <w:pPr>
              <w:spacing w:after="0" w:line="240" w:lineRule="auto"/>
              <w:ind w:left="142" w:firstLine="28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w:t>
            </w:r>
            <w:r w:rsidR="00003C4C">
              <w:rPr>
                <w:rFonts w:ascii="Times New Roman" w:eastAsia="Times New Roman" w:hAnsi="Times New Roman" w:cs="Times New Roman"/>
                <w:lang w:eastAsia="ru-RU"/>
              </w:rPr>
              <w:t xml:space="preserve"> территорий - не более 1000 м. </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54E60" w:rsidRPr="00354E60" w:rsidRDefault="00354E60" w:rsidP="00354E60">
      <w:pPr>
        <w:shd w:val="clear" w:color="auto" w:fill="FFFFFF"/>
        <w:spacing w:before="240" w:after="0" w:line="240" w:lineRule="auto"/>
        <w:ind w:firstLine="480"/>
        <w:jc w:val="both"/>
        <w:textAlignment w:val="baseline"/>
        <w:rPr>
          <w:rFonts w:ascii="Times New Roman" w:eastAsia="Times New Roman" w:hAnsi="Times New Roman" w:cs="Times New Roman"/>
          <w:b/>
          <w:sz w:val="24"/>
          <w:szCs w:val="24"/>
          <w:lang w:eastAsia="ru-RU"/>
        </w:rPr>
      </w:pPr>
      <w:r w:rsidRPr="00354E60">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0</w:t>
      </w:r>
      <w:r w:rsidRPr="00354E60">
        <w:rPr>
          <w:rFonts w:ascii="Times New Roman" w:eastAsia="Times New Roman" w:hAnsi="Times New Roman" w:cs="Times New Roman"/>
          <w:b/>
          <w:sz w:val="24"/>
          <w:szCs w:val="24"/>
          <w:lang w:eastAsia="ru-RU"/>
        </w:rPr>
        <w:t>.</w:t>
      </w:r>
      <w:r w:rsidRPr="00354E60">
        <w:rPr>
          <w:rFonts w:ascii="Times New Roman" w:eastAsia="Times New Roman" w:hAnsi="Times New Roman" w:cs="Times New Roman"/>
          <w:sz w:val="24"/>
          <w:szCs w:val="24"/>
          <w:lang w:eastAsia="ru-RU"/>
        </w:rPr>
        <w:t xml:space="preserve"> </w:t>
      </w:r>
      <w:r w:rsidRPr="002B11BA">
        <w:rPr>
          <w:rFonts w:ascii="Times New Roman" w:eastAsia="Times New Roman" w:hAnsi="Times New Roman" w:cs="Times New Roman"/>
          <w:b/>
          <w:sz w:val="24"/>
          <w:szCs w:val="24"/>
          <w:lang w:eastAsia="ru-RU"/>
        </w:rPr>
        <w:t xml:space="preserve">В области </w:t>
      </w:r>
      <w:r w:rsidRPr="00354E60">
        <w:rPr>
          <w:rFonts w:ascii="Times New Roman" w:eastAsia="Times New Roman" w:hAnsi="Times New Roman" w:cs="Times New Roman"/>
          <w:b/>
          <w:sz w:val="24"/>
          <w:szCs w:val="24"/>
          <w:lang w:eastAsia="ru-RU"/>
        </w:rPr>
        <w:t>обработки, утилизации, обезвреживания и размещения твердых коммунальных отходов</w:t>
      </w:r>
      <w:r w:rsidR="007C1B43">
        <w:rPr>
          <w:rFonts w:ascii="Times New Roman" w:eastAsia="Times New Roman" w:hAnsi="Times New Roman" w:cs="Times New Roman"/>
          <w:b/>
          <w:sz w:val="24"/>
          <w:szCs w:val="24"/>
          <w:lang w:eastAsia="ru-RU"/>
        </w:rPr>
        <w:t>.</w:t>
      </w:r>
    </w:p>
    <w:p w:rsidR="00A02A69" w:rsidRDefault="00F52C41" w:rsidP="00A02A69">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F52C41">
        <w:rPr>
          <w:rFonts w:ascii="Times New Roman" w:eastAsia="Times New Roman" w:hAnsi="Times New Roman" w:cs="Times New Roman"/>
          <w:sz w:val="24"/>
          <w:szCs w:val="24"/>
          <w:lang w:eastAsia="ru-RU"/>
        </w:rPr>
        <w:t>обработки, утилизации, обезвреживания и размещения твердых коммунальных отходов</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 приведены в таблиц</w:t>
      </w:r>
      <w:r w:rsidR="00A02A69">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w:t>
      </w:r>
      <w:r w:rsidR="00354E60" w:rsidRPr="00223B43">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0</w:t>
      </w:r>
      <w:r w:rsidR="00354E60" w:rsidRPr="00223B43">
        <w:rPr>
          <w:rFonts w:ascii="Times New Roman" w:eastAsia="Times New Roman" w:hAnsi="Times New Roman" w:cs="Times New Roman"/>
          <w:sz w:val="24"/>
          <w:szCs w:val="24"/>
          <w:lang w:eastAsia="ru-RU"/>
        </w:rPr>
        <w:t>.</w:t>
      </w:r>
      <w:r w:rsidR="00354E60">
        <w:rPr>
          <w:rFonts w:ascii="Times New Roman" w:eastAsia="Times New Roman" w:hAnsi="Times New Roman" w:cs="Times New Roman"/>
          <w:sz w:val="24"/>
          <w:szCs w:val="24"/>
          <w:lang w:eastAsia="ru-RU"/>
        </w:rPr>
        <w:t xml:space="preserve"> </w:t>
      </w:r>
    </w:p>
    <w:p w:rsidR="00A02A69" w:rsidRDefault="00A02A69" w:rsidP="00A02A69">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10</w:t>
      </w:r>
    </w:p>
    <w:tbl>
      <w:tblPr>
        <w:tblW w:w="9679" w:type="dxa"/>
        <w:tblLayout w:type="fixed"/>
        <w:tblCellMar>
          <w:left w:w="40" w:type="dxa"/>
          <w:right w:w="40" w:type="dxa"/>
        </w:tblCellMar>
        <w:tblLook w:val="0000" w:firstRow="0" w:lastRow="0" w:firstColumn="0" w:lastColumn="0" w:noHBand="0" w:noVBand="0"/>
      </w:tblPr>
      <w:tblGrid>
        <w:gridCol w:w="1594"/>
        <w:gridCol w:w="1847"/>
        <w:gridCol w:w="3545"/>
        <w:gridCol w:w="1556"/>
        <w:gridCol w:w="1137"/>
      </w:tblGrid>
      <w:tr w:rsidR="00A02A69" w:rsidRPr="00A02A69" w:rsidTr="003911C4">
        <w:tc>
          <w:tcPr>
            <w:tcW w:w="1594" w:type="dxa"/>
            <w:tcBorders>
              <w:top w:val="single" w:sz="6" w:space="0" w:color="auto"/>
              <w:left w:val="single" w:sz="6" w:space="0" w:color="auto"/>
              <w:bottom w:val="nil"/>
              <w:right w:val="single" w:sz="6" w:space="0" w:color="auto"/>
            </w:tcBorders>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минимально допустимого уровня обеспеченности</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Расчетный показатель макс. допустимого уровня территориальной доступности</w:t>
            </w:r>
          </w:p>
        </w:tc>
      </w:tr>
      <w:tr w:rsidR="00A02A69" w:rsidRPr="00A02A69" w:rsidTr="003911C4">
        <w:tc>
          <w:tcPr>
            <w:tcW w:w="1594" w:type="dxa"/>
            <w:tcBorders>
              <w:top w:val="nil"/>
              <w:left w:val="single" w:sz="6" w:space="0" w:color="auto"/>
              <w:bottom w:val="single" w:sz="6" w:space="0" w:color="auto"/>
              <w:right w:val="single" w:sz="6" w:space="0" w:color="auto"/>
            </w:tcBorders>
          </w:tcPr>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p w:rsidR="00A02A69" w:rsidRPr="00A02A69" w:rsidRDefault="00A02A69" w:rsidP="00A02A69">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 xml:space="preserve">Наименование расчетного показателя, </w:t>
            </w:r>
            <w:proofErr w:type="spellStart"/>
            <w:r w:rsidRPr="00A02A69">
              <w:rPr>
                <w:rFonts w:ascii="Times New Roman" w:eastAsia="Times New Roman" w:hAnsi="Times New Roman" w:cs="Times New Roman"/>
                <w:bCs/>
                <w:lang w:eastAsia="ru-RU"/>
              </w:rPr>
              <w:lastRenderedPageBreak/>
              <w:t>ед</w:t>
            </w:r>
            <w:proofErr w:type="gramStart"/>
            <w:r w:rsidRPr="00A02A69">
              <w:rPr>
                <w:rFonts w:ascii="Times New Roman" w:eastAsia="Times New Roman" w:hAnsi="Times New Roman" w:cs="Times New Roman"/>
                <w:bCs/>
                <w:lang w:eastAsia="ru-RU"/>
              </w:rPr>
              <w:t>.и</w:t>
            </w:r>
            <w:proofErr w:type="gramEnd"/>
            <w:r w:rsidRPr="00A02A69">
              <w:rPr>
                <w:rFonts w:ascii="Times New Roman" w:eastAsia="Times New Roman" w:hAnsi="Times New Roman" w:cs="Times New Roman"/>
                <w:bCs/>
                <w:lang w:eastAsia="ru-RU"/>
              </w:rPr>
              <w:t>зм</w:t>
            </w:r>
            <w:proofErr w:type="spellEnd"/>
            <w:r w:rsidRPr="00A02A69">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t>Наименование расчетного показателя,</w:t>
            </w: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ед.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bCs/>
                <w:lang w:eastAsia="ru-RU"/>
              </w:rPr>
            </w:pPr>
            <w:r w:rsidRPr="00A02A69">
              <w:rPr>
                <w:rFonts w:ascii="Times New Roman" w:eastAsia="Times New Roman" w:hAnsi="Times New Roman" w:cs="Times New Roman"/>
                <w:bCs/>
                <w:lang w:eastAsia="ru-RU"/>
              </w:rPr>
              <w:lastRenderedPageBreak/>
              <w:t>Значение расчетного показателя</w:t>
            </w:r>
          </w:p>
        </w:tc>
      </w:tr>
      <w:tr w:rsidR="00A02A69" w:rsidRPr="00A02A69" w:rsidTr="003911C4">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lastRenderedPageBreak/>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контейнеров на 1000 чел. общей</w:t>
            </w:r>
          </w:p>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Радиус</w:t>
            </w: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обслуживания, </w:t>
            </w:r>
            <w:proofErr w:type="gramStart"/>
            <w:r w:rsidRPr="00A02A69">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 **</w:t>
            </w:r>
          </w:p>
        </w:tc>
      </w:tr>
      <w:tr w:rsidR="00A02A69" w:rsidRPr="00A02A69" w:rsidTr="003911C4">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911C4">
        <w:tc>
          <w:tcPr>
            <w:tcW w:w="1594" w:type="dxa"/>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33" w:right="23"/>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Не нормируется</w:t>
            </w:r>
          </w:p>
        </w:tc>
      </w:tr>
      <w:tr w:rsidR="00A02A69" w:rsidRPr="00A02A69" w:rsidTr="003911C4">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1600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911C4">
        <w:tc>
          <w:tcPr>
            <w:tcW w:w="1594" w:type="dxa"/>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A02A69">
              <w:rPr>
                <w:rFonts w:ascii="Times New Roman" w:eastAsia="Times New Roman" w:hAnsi="Times New Roman" w:cs="Times New Roman"/>
                <w:lang w:eastAsia="ru-RU"/>
              </w:rPr>
              <w:t>-т</w:t>
            </w:r>
            <w:proofErr w:type="gramEnd"/>
            <w:r w:rsidRPr="00A02A69">
              <w:rPr>
                <w:rFonts w:ascii="Times New Roman" w:eastAsia="Times New Roman" w:hAnsi="Times New Roman" w:cs="Times New Roman"/>
                <w:lang w:eastAsia="ru-RU"/>
              </w:rPr>
              <w:t xml:space="preserve">орговые объекты), хозяйствующими субъектами, которым принадлежат соответствующие торговые объекты, должны быть установлены урны </w:t>
            </w:r>
          </w:p>
        </w:tc>
        <w:tc>
          <w:tcPr>
            <w:tcW w:w="2693" w:type="dxa"/>
            <w:gridSpan w:val="2"/>
            <w:tcBorders>
              <w:top w:val="nil"/>
              <w:left w:val="single" w:sz="6" w:space="0" w:color="auto"/>
              <w:bottom w:val="nil"/>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911C4">
        <w:tc>
          <w:tcPr>
            <w:tcW w:w="1594" w:type="dxa"/>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A02A69" w:rsidRPr="00A02A69" w:rsidRDefault="00A02A69" w:rsidP="00A02A69">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1 урна на 800 м</w:t>
            </w:r>
            <w:proofErr w:type="gramStart"/>
            <w:r w:rsidRPr="00A02A69">
              <w:rPr>
                <w:rFonts w:ascii="Times New Roman" w:eastAsia="Times New Roman" w:hAnsi="Times New Roman" w:cs="Times New Roman"/>
                <w:vertAlign w:val="superscript"/>
                <w:lang w:eastAsia="ru-RU"/>
              </w:rPr>
              <w:t>2</w:t>
            </w:r>
            <w:proofErr w:type="gramEnd"/>
            <w:r w:rsidRPr="00A02A69">
              <w:rPr>
                <w:rFonts w:ascii="Times New Roman" w:eastAsia="Times New Roman" w:hAnsi="Times New Roman" w:cs="Times New Roman"/>
                <w:lang w:eastAsia="ru-RU"/>
              </w:rPr>
              <w:t xml:space="preserve"> площади парка, не более 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A02A69" w:rsidRPr="00A02A69" w:rsidRDefault="00A02A69" w:rsidP="00A02A69">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A02A69" w:rsidRPr="00A02A69" w:rsidTr="003911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Емкость контейнеров 1,1 м</w:t>
            </w:r>
            <w:r w:rsidRPr="00A02A69">
              <w:rPr>
                <w:rFonts w:ascii="Times New Roman" w:eastAsia="Times New Roman" w:hAnsi="Times New Roman" w:cs="Times New Roman"/>
                <w:vertAlign w:val="superscript"/>
                <w:lang w:eastAsia="ru-RU"/>
              </w:rPr>
              <w:t>3</w:t>
            </w:r>
            <w:r w:rsidRPr="00A02A69">
              <w:rPr>
                <w:rFonts w:ascii="Times New Roman" w:eastAsia="Times New Roman" w:hAnsi="Times New Roman" w:cs="Times New Roman"/>
                <w:lang w:eastAsia="ru-RU"/>
              </w:rPr>
              <w:t>.</w:t>
            </w:r>
          </w:p>
          <w:p w:rsidR="00A02A69" w:rsidRPr="00A02A69" w:rsidRDefault="00A02A69" w:rsidP="005F0675">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r w:rsidR="005F0675">
              <w:rPr>
                <w:rFonts w:ascii="Times New Roman" w:eastAsia="Times New Roman" w:hAnsi="Times New Roman" w:cs="Times New Roman"/>
                <w:lang w:eastAsia="ru-RU"/>
              </w:rPr>
              <w:t xml:space="preserve"> </w:t>
            </w:r>
            <w:r w:rsidRPr="00A02A69">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A02A69" w:rsidRPr="00A02A69" w:rsidRDefault="00A02A69" w:rsidP="00A02A69">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A02A69">
              <w:rPr>
                <w:rFonts w:ascii="Times New Roman" w:eastAsia="Times New Roman" w:hAnsi="Times New Roman" w:cs="Times New Roman"/>
                <w:lang w:eastAsia="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003C4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F52C41" w:rsidRPr="003845BD" w:rsidRDefault="00F52C41"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sz w:val="24"/>
          <w:szCs w:val="24"/>
          <w:lang w:eastAsia="ru-RU"/>
        </w:rPr>
        <w:t>жилищного строительства</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w:t>
      </w:r>
      <w:r w:rsidRPr="009B047F">
        <w:rPr>
          <w:rFonts w:ascii="Times New Roman" w:eastAsia="Times New Roman" w:hAnsi="Times New Roman" w:cs="Times New Roman"/>
          <w:sz w:val="24"/>
          <w:szCs w:val="24"/>
          <w:lang w:eastAsia="ru-RU"/>
        </w:rPr>
        <w:t>объектов</w:t>
      </w:r>
      <w:r>
        <w:rPr>
          <w:rFonts w:ascii="Times New Roman" w:eastAsia="Times New Roman" w:hAnsi="Times New Roman" w:cs="Times New Roman"/>
          <w:sz w:val="24"/>
          <w:szCs w:val="24"/>
          <w:lang w:eastAsia="ru-RU"/>
        </w:rPr>
        <w:t>.</w:t>
      </w:r>
      <w:r w:rsidRPr="009B047F">
        <w:rPr>
          <w:rFonts w:ascii="Times New Roman" w:eastAsia="Times New Roman" w:hAnsi="Times New Roman" w:cs="Times New Roman"/>
          <w:sz w:val="24"/>
          <w:szCs w:val="24"/>
          <w:lang w:eastAsia="ru-RU"/>
        </w:rPr>
        <w:t xml:space="preserve"> </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w:t>
      </w:r>
      <w:r w:rsidRPr="00887A38">
        <w:rPr>
          <w:rFonts w:ascii="Times New Roman" w:eastAsia="Times New Roman" w:hAnsi="Times New Roman" w:cs="Times New Roman"/>
          <w:sz w:val="24"/>
          <w:szCs w:val="24"/>
          <w:lang w:eastAsia="ru-RU"/>
        </w:rPr>
        <w:lastRenderedPageBreak/>
        <w:t>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003C4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При реализации проектов жилищного строительства, решение в отношении которых принимается Правительством Российской Федерации, предельные параметры, </w:t>
      </w:r>
      <w:r w:rsidRPr="00887A38">
        <w:rPr>
          <w:rFonts w:ascii="Times New Roman" w:eastAsia="Times New Roman" w:hAnsi="Times New Roman" w:cs="Times New Roman"/>
          <w:sz w:val="24"/>
          <w:szCs w:val="24"/>
          <w:lang w:eastAsia="ru-RU"/>
        </w:rPr>
        <w:lastRenderedPageBreak/>
        <w:t>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домофон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Default="00751D97"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lastRenderedPageBreak/>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94475">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r w:rsidR="007C1B43">
        <w:rPr>
          <w:rFonts w:ascii="Times New Roman" w:eastAsia="Times New Roman" w:hAnsi="Times New Roman" w:cs="Times New Roman"/>
          <w:b/>
          <w:color w:val="22272F"/>
          <w:sz w:val="24"/>
          <w:szCs w:val="24"/>
          <w:lang w:eastAsia="ru-RU"/>
        </w:rPr>
        <w:t>.</w:t>
      </w:r>
    </w:p>
    <w:p w:rsidR="00C14A94" w:rsidRPr="003845BD" w:rsidRDefault="00C14A94" w:rsidP="00751D97">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sidRPr="00C14A94">
        <w:rPr>
          <w:rFonts w:ascii="Times New Roman" w:eastAsia="Times New Roman" w:hAnsi="Times New Roman" w:cs="Times New Roman"/>
          <w:color w:val="22272F"/>
          <w:sz w:val="24"/>
          <w:szCs w:val="24"/>
          <w:lang w:eastAsia="ru-RU"/>
        </w:rPr>
        <w:t>благоустройства и озеленения территории</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таких объектов.</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94475">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t xml:space="preserve">Таблица </w:t>
      </w:r>
      <w:r w:rsidR="003B756C">
        <w:rPr>
          <w:rFonts w:ascii="Times New Roman" w:eastAsia="Times New Roman" w:hAnsi="Times New Roman" w:cs="Times New Roman"/>
          <w:color w:val="22272F"/>
          <w:sz w:val="24"/>
          <w:szCs w:val="24"/>
          <w:lang w:eastAsia="ru-RU"/>
        </w:rPr>
        <w:t>1</w:t>
      </w:r>
      <w:r w:rsidR="00A94475">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firstRow="1" w:lastRow="0" w:firstColumn="1" w:lastColumn="0" w:noHBand="0" w:noVBand="1"/>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firstRow="1" w:lastRow="0" w:firstColumn="1" w:lastColumn="0" w:noHBand="0" w:noVBand="1"/>
      </w:tblPr>
      <w:tblGrid>
        <w:gridCol w:w="2709"/>
        <w:gridCol w:w="2402"/>
        <w:gridCol w:w="2228"/>
        <w:gridCol w:w="2330"/>
      </w:tblGrid>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24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152"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05"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1. Устройство площадок для игр детей дошкольного и младшего школьного возраста не </w:t>
            </w:r>
            <w:r w:rsidRPr="003B756C">
              <w:rPr>
                <w:rFonts w:ascii="Times New Roman" w:eastAsia="Times New Roman" w:hAnsi="Times New Roman" w:cs="Times New Roman"/>
                <w:lang w:eastAsia="ru-RU"/>
              </w:rPr>
              <w:lastRenderedPageBreak/>
              <w:t>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 Не допускается сокращать расчетную площадь площадок для игр детей и для занятия 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94475">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94475">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424"/>
        <w:gridCol w:w="1276"/>
        <w:gridCol w:w="2972"/>
        <w:gridCol w:w="2997"/>
      </w:tblGrid>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w:t>
            </w:r>
          </w:p>
        </w:tc>
        <w:tc>
          <w:tcPr>
            <w:tcW w:w="660"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94475">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60"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537"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9"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A94475">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5F0675" w:rsidRDefault="005F0675" w:rsidP="00BA41A0">
      <w:pPr>
        <w:widowControl w:val="0"/>
        <w:autoSpaceDE w:val="0"/>
        <w:autoSpaceDN w:val="0"/>
        <w:spacing w:before="240" w:line="240" w:lineRule="auto"/>
        <w:ind w:firstLine="567"/>
        <w:jc w:val="both"/>
        <w:rPr>
          <w:rFonts w:ascii="Times New Roman" w:eastAsia="Times New Roman" w:hAnsi="Times New Roman" w:cs="Times New Roman"/>
          <w:b/>
          <w:sz w:val="24"/>
          <w:szCs w:val="24"/>
        </w:rPr>
      </w:pPr>
    </w:p>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lastRenderedPageBreak/>
        <w:t>1.1</w:t>
      </w:r>
      <w:r w:rsidR="00A94475">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r w:rsidR="007C1B43">
        <w:rPr>
          <w:rFonts w:ascii="Times New Roman" w:eastAsia="Calibri" w:hAnsi="Times New Roman" w:cs="Times New Roman"/>
          <w:b/>
          <w:sz w:val="24"/>
          <w:szCs w:val="24"/>
        </w:rPr>
        <w:t>.</w:t>
      </w:r>
    </w:p>
    <w:p w:rsidR="00A94475" w:rsidRDefault="00C14A94" w:rsidP="005F06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в области </w:t>
      </w:r>
      <w:r>
        <w:rPr>
          <w:rFonts w:ascii="Times New Roman" w:eastAsia="Times New Roman" w:hAnsi="Times New Roman" w:cs="Times New Roman"/>
          <w:color w:val="22272F"/>
          <w:sz w:val="24"/>
          <w:szCs w:val="24"/>
          <w:lang w:eastAsia="ru-RU"/>
        </w:rPr>
        <w:t>ритуальных услуг</w:t>
      </w:r>
      <w:r w:rsidRPr="009B047F">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w:t>
      </w:r>
      <w:r>
        <w:rPr>
          <w:rFonts w:ascii="Times New Roman" w:eastAsia="Times New Roman" w:hAnsi="Times New Roman" w:cs="Times New Roman"/>
          <w:sz w:val="24"/>
          <w:szCs w:val="24"/>
          <w:lang w:eastAsia="ru-RU"/>
        </w:rPr>
        <w:t xml:space="preserve">таких объектов. </w:t>
      </w:r>
    </w:p>
    <w:p w:rsidR="00A94475" w:rsidRPr="00BA41A0" w:rsidRDefault="00B76305" w:rsidP="00A94475">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9"/>
        <w:gridCol w:w="4746"/>
      </w:tblGrid>
      <w:tr w:rsidR="00A94475" w:rsidRPr="00BA41A0" w:rsidTr="00C335A0">
        <w:trPr>
          <w:trHeight w:val="734"/>
        </w:trPr>
        <w:tc>
          <w:tcPr>
            <w:tcW w:w="0" w:type="auto"/>
            <w:vAlign w:val="center"/>
          </w:tcPr>
          <w:p w:rsidR="00A94475" w:rsidRPr="00BA41A0" w:rsidRDefault="00A94475" w:rsidP="00C335A0">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0" w:type="auto"/>
            <w:vAlign w:val="center"/>
          </w:tcPr>
          <w:p w:rsidR="00A94475" w:rsidRPr="00BA41A0" w:rsidRDefault="00A94475" w:rsidP="00C335A0">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A94475" w:rsidRPr="00BA41A0" w:rsidRDefault="00A94475" w:rsidP="00C335A0">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A94475" w:rsidRPr="00BA41A0" w:rsidRDefault="00A94475" w:rsidP="00C335A0">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ind w:left="142"/>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A94475" w:rsidRPr="00BA41A0" w:rsidTr="00C33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00"/>
        </w:trPr>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A94475" w:rsidRPr="00BA41A0" w:rsidRDefault="00A94475" w:rsidP="00C335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BA41A0" w:rsidRPr="00BA41A0" w:rsidRDefault="00BA41A0" w:rsidP="00A944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A94475" w:rsidRDefault="00A944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5F0675" w:rsidRDefault="005F0675"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082598">
        <w:rPr>
          <w:rFonts w:ascii="Times New Roman" w:eastAsia="Times New Roman" w:hAnsi="Times New Roman" w:cs="Times New Roman"/>
          <w:b/>
          <w:sz w:val="24"/>
          <w:szCs w:val="24"/>
          <w:lang w:eastAsia="ru-RU"/>
        </w:rPr>
        <w:t>1</w:t>
      </w:r>
      <w:r w:rsidR="005D1CE7" w:rsidRPr="00082598">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proofErr w:type="spellStart"/>
      <w:r w:rsidR="003911C4">
        <w:rPr>
          <w:rFonts w:ascii="Times New Roman" w:eastAsia="Times New Roman" w:hAnsi="Times New Roman" w:cs="Times New Roman"/>
          <w:b/>
          <w:sz w:val="24"/>
          <w:szCs w:val="24"/>
          <w:lang w:eastAsia="ru-RU"/>
        </w:rPr>
        <w:t>Новобейсугского</w:t>
      </w:r>
      <w:proofErr w:type="spellEnd"/>
      <w:r w:rsidR="007C1B43" w:rsidRPr="00082598">
        <w:rPr>
          <w:rFonts w:ascii="Times New Roman" w:eastAsia="Times New Roman" w:hAnsi="Times New Roman" w:cs="Times New Roman"/>
          <w:b/>
          <w:sz w:val="24"/>
          <w:szCs w:val="24"/>
          <w:lang w:eastAsia="ru-RU"/>
        </w:rPr>
        <w:t xml:space="preserve"> сельского поселения</w:t>
      </w:r>
      <w:r w:rsidR="00BD3802" w:rsidRPr="00F735AF">
        <w:rPr>
          <w:rFonts w:ascii="Times New Roman" w:eastAsia="Times New Roman" w:hAnsi="Times New Roman" w:cs="Times New Roman"/>
          <w:b/>
          <w:sz w:val="24"/>
          <w:szCs w:val="24"/>
          <w:lang w:eastAsia="ru-RU"/>
        </w:rPr>
        <w:t xml:space="preserve"> </w:t>
      </w:r>
      <w:proofErr w:type="spellStart"/>
      <w:r w:rsidR="00BD3802" w:rsidRPr="00F735AF">
        <w:rPr>
          <w:rFonts w:ascii="Times New Roman" w:eastAsia="Times New Roman" w:hAnsi="Times New Roman" w:cs="Times New Roman"/>
          <w:b/>
          <w:sz w:val="24"/>
          <w:szCs w:val="24"/>
          <w:lang w:eastAsia="ru-RU"/>
        </w:rPr>
        <w:t>Выселковск</w:t>
      </w:r>
      <w:r w:rsidR="007C1B43">
        <w:rPr>
          <w:rFonts w:ascii="Times New Roman" w:eastAsia="Times New Roman" w:hAnsi="Times New Roman" w:cs="Times New Roman"/>
          <w:b/>
          <w:sz w:val="24"/>
          <w:szCs w:val="24"/>
          <w:lang w:eastAsia="ru-RU"/>
        </w:rPr>
        <w:t>ого</w:t>
      </w:r>
      <w:proofErr w:type="spellEnd"/>
      <w:r w:rsidR="00BD3802" w:rsidRPr="00F735AF">
        <w:rPr>
          <w:rFonts w:ascii="Times New Roman" w:eastAsia="Times New Roman" w:hAnsi="Times New Roman" w:cs="Times New Roman"/>
          <w:b/>
          <w:sz w:val="24"/>
          <w:szCs w:val="24"/>
          <w:lang w:eastAsia="ru-RU"/>
        </w:rPr>
        <w:t xml:space="preserve"> район</w:t>
      </w:r>
      <w:r w:rsidR="00082598">
        <w:rPr>
          <w:rFonts w:ascii="Times New Roman" w:eastAsia="Times New Roman" w:hAnsi="Times New Roman" w:cs="Times New Roman"/>
          <w:b/>
          <w:sz w:val="24"/>
          <w:szCs w:val="24"/>
          <w:lang w:eastAsia="ru-RU"/>
        </w:rPr>
        <w:t>а.</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proofErr w:type="spellStart"/>
      <w:r w:rsidR="003911C4">
        <w:rPr>
          <w:rFonts w:ascii="Times New Roman" w:eastAsia="Times New Roman" w:hAnsi="Times New Roman" w:cs="Times New Roman"/>
          <w:b/>
          <w:sz w:val="24"/>
          <w:szCs w:val="24"/>
          <w:lang w:eastAsia="ru-RU"/>
        </w:rPr>
        <w:t>Новобейсугского</w:t>
      </w:r>
      <w:proofErr w:type="spellEnd"/>
      <w:r w:rsidR="00082598" w:rsidRPr="00082598">
        <w:rPr>
          <w:rFonts w:ascii="Times New Roman" w:eastAsia="Times New Roman" w:hAnsi="Times New Roman" w:cs="Times New Roman"/>
          <w:b/>
          <w:sz w:val="24"/>
          <w:szCs w:val="24"/>
          <w:lang w:eastAsia="ru-RU"/>
        </w:rPr>
        <w:t xml:space="preserve"> сельского поселения</w:t>
      </w:r>
      <w:r w:rsidR="002A22D1" w:rsidRPr="00887A38">
        <w:rPr>
          <w:rFonts w:ascii="Times New Roman" w:eastAsia="Times New Roman" w:hAnsi="Times New Roman" w:cs="Times New Roman"/>
          <w:b/>
          <w:sz w:val="24"/>
          <w:szCs w:val="24"/>
          <w:lang w:eastAsia="ru-RU"/>
        </w:rPr>
        <w:t>.</w:t>
      </w:r>
    </w:p>
    <w:p w:rsidR="003911C4" w:rsidRPr="003911C4" w:rsidRDefault="00722F72" w:rsidP="003911C4">
      <w:pPr>
        <w:keepNext/>
        <w:keepLines/>
        <w:spacing w:after="0" w:line="240" w:lineRule="auto"/>
        <w:ind w:firstLine="567"/>
        <w:jc w:val="both"/>
        <w:rPr>
          <w:rFonts w:ascii="Times New Roman" w:eastAsia="Times New Roman" w:hAnsi="Times New Roman" w:cs="Times New Roman"/>
          <w:sz w:val="24"/>
          <w:szCs w:val="24"/>
          <w:lang w:val="x-none" w:eastAsia="x-none"/>
        </w:rPr>
      </w:pPr>
      <w:r w:rsidRPr="001623FB">
        <w:rPr>
          <w:rFonts w:ascii="Times New Roman" w:eastAsia="Times New Roman" w:hAnsi="Times New Roman" w:cs="Times New Roman"/>
          <w:sz w:val="24"/>
          <w:szCs w:val="24"/>
          <w:bdr w:val="none" w:sz="0" w:space="0" w:color="auto" w:frame="1"/>
          <w:lang w:eastAsia="ru-RU"/>
        </w:rPr>
        <w:t>1</w:t>
      </w:r>
      <w:r w:rsidR="00B75E5D" w:rsidRPr="001623FB">
        <w:rPr>
          <w:rFonts w:ascii="Times New Roman" w:eastAsia="Times New Roman" w:hAnsi="Times New Roman" w:cs="Times New Roman"/>
          <w:sz w:val="24"/>
          <w:szCs w:val="24"/>
          <w:bdr w:val="none" w:sz="0" w:space="0" w:color="auto" w:frame="1"/>
          <w:lang w:eastAsia="ru-RU"/>
        </w:rPr>
        <w:t>.1.1</w:t>
      </w:r>
      <w:r w:rsidR="003911C4" w:rsidRPr="003911C4">
        <w:rPr>
          <w:rFonts w:ascii="Times New Roman" w:eastAsia="Times New Roman" w:hAnsi="Times New Roman" w:cs="Times New Roman"/>
          <w:lang w:val="x-none" w:eastAsia="x-none"/>
        </w:rPr>
        <w:t xml:space="preserve"> </w:t>
      </w:r>
      <w:proofErr w:type="spellStart"/>
      <w:r w:rsidR="003911C4" w:rsidRPr="003911C4">
        <w:rPr>
          <w:rFonts w:ascii="Times New Roman" w:eastAsia="Times New Roman" w:hAnsi="Times New Roman" w:cs="Times New Roman"/>
          <w:sz w:val="24"/>
          <w:szCs w:val="24"/>
          <w:lang w:val="x-none" w:eastAsia="x-none"/>
        </w:rPr>
        <w:t>Новобейсугское</w:t>
      </w:r>
      <w:proofErr w:type="spellEnd"/>
      <w:r w:rsidR="003911C4" w:rsidRPr="003911C4">
        <w:rPr>
          <w:rFonts w:ascii="Times New Roman" w:eastAsia="Times New Roman" w:hAnsi="Times New Roman" w:cs="Times New Roman"/>
          <w:sz w:val="24"/>
          <w:szCs w:val="24"/>
          <w:lang w:val="x-none" w:eastAsia="x-none"/>
        </w:rPr>
        <w:t xml:space="preserve"> сельское поселение расположено в южной части </w:t>
      </w:r>
      <w:proofErr w:type="spellStart"/>
      <w:r w:rsidR="003911C4" w:rsidRPr="003911C4">
        <w:rPr>
          <w:rFonts w:ascii="Times New Roman" w:eastAsia="Times New Roman" w:hAnsi="Times New Roman" w:cs="Times New Roman"/>
          <w:sz w:val="24"/>
          <w:szCs w:val="24"/>
          <w:lang w:val="x-none" w:eastAsia="x-none"/>
        </w:rPr>
        <w:t>Выселковского</w:t>
      </w:r>
      <w:proofErr w:type="spellEnd"/>
      <w:r w:rsidR="003911C4" w:rsidRPr="003911C4">
        <w:rPr>
          <w:rFonts w:ascii="Times New Roman" w:eastAsia="Times New Roman" w:hAnsi="Times New Roman" w:cs="Times New Roman"/>
          <w:sz w:val="24"/>
          <w:szCs w:val="24"/>
          <w:lang w:val="x-none" w:eastAsia="x-none"/>
        </w:rPr>
        <w:t xml:space="preserve"> района. На востоке граничит с Тбилисским районом, на юге с </w:t>
      </w:r>
      <w:proofErr w:type="spellStart"/>
      <w:r w:rsidR="003911C4" w:rsidRPr="003911C4">
        <w:rPr>
          <w:rFonts w:ascii="Times New Roman" w:eastAsia="Times New Roman" w:hAnsi="Times New Roman" w:cs="Times New Roman"/>
          <w:sz w:val="24"/>
          <w:szCs w:val="24"/>
          <w:lang w:val="x-none" w:eastAsia="x-none"/>
        </w:rPr>
        <w:t>Усть-Лабинским</w:t>
      </w:r>
      <w:proofErr w:type="spellEnd"/>
      <w:r w:rsidR="003911C4" w:rsidRPr="003911C4">
        <w:rPr>
          <w:rFonts w:ascii="Times New Roman" w:eastAsia="Times New Roman" w:hAnsi="Times New Roman" w:cs="Times New Roman"/>
          <w:sz w:val="24"/>
          <w:szCs w:val="24"/>
          <w:lang w:val="x-none" w:eastAsia="x-none"/>
        </w:rPr>
        <w:t xml:space="preserve"> районом. На западе имеет общую границу с </w:t>
      </w:r>
      <w:proofErr w:type="spellStart"/>
      <w:r w:rsidR="003911C4" w:rsidRPr="003911C4">
        <w:rPr>
          <w:rFonts w:ascii="Times New Roman" w:eastAsia="Times New Roman" w:hAnsi="Times New Roman" w:cs="Times New Roman"/>
          <w:sz w:val="24"/>
          <w:szCs w:val="24"/>
          <w:lang w:val="x-none" w:eastAsia="x-none"/>
        </w:rPr>
        <w:t>Бейсужекским</w:t>
      </w:r>
      <w:proofErr w:type="spellEnd"/>
      <w:r w:rsidR="003911C4" w:rsidRPr="003911C4">
        <w:rPr>
          <w:rFonts w:ascii="Times New Roman" w:eastAsia="Times New Roman" w:hAnsi="Times New Roman" w:cs="Times New Roman"/>
          <w:sz w:val="24"/>
          <w:szCs w:val="24"/>
          <w:lang w:val="x-none" w:eastAsia="x-none"/>
        </w:rPr>
        <w:t xml:space="preserve"> сельским поселением, на севере с </w:t>
      </w:r>
      <w:proofErr w:type="spellStart"/>
      <w:r w:rsidR="003911C4" w:rsidRPr="003911C4">
        <w:rPr>
          <w:rFonts w:ascii="Times New Roman" w:eastAsia="Times New Roman" w:hAnsi="Times New Roman" w:cs="Times New Roman"/>
          <w:sz w:val="24"/>
          <w:szCs w:val="24"/>
          <w:lang w:val="x-none" w:eastAsia="x-none"/>
        </w:rPr>
        <w:t>Бузиновским</w:t>
      </w:r>
      <w:proofErr w:type="spellEnd"/>
      <w:r w:rsidR="003911C4" w:rsidRPr="003911C4">
        <w:rPr>
          <w:rFonts w:ascii="Times New Roman" w:eastAsia="Times New Roman" w:hAnsi="Times New Roman" w:cs="Times New Roman"/>
          <w:sz w:val="24"/>
          <w:szCs w:val="24"/>
          <w:lang w:val="x-none" w:eastAsia="x-none"/>
        </w:rPr>
        <w:t xml:space="preserve"> и </w:t>
      </w:r>
      <w:proofErr w:type="spellStart"/>
      <w:r w:rsidR="003911C4" w:rsidRPr="003911C4">
        <w:rPr>
          <w:rFonts w:ascii="Times New Roman" w:eastAsia="Times New Roman" w:hAnsi="Times New Roman" w:cs="Times New Roman"/>
          <w:sz w:val="24"/>
          <w:szCs w:val="24"/>
          <w:lang w:val="x-none" w:eastAsia="x-none"/>
        </w:rPr>
        <w:t>Новомалороссийским</w:t>
      </w:r>
      <w:proofErr w:type="spellEnd"/>
      <w:r w:rsidR="003911C4" w:rsidRPr="003911C4">
        <w:rPr>
          <w:rFonts w:ascii="Times New Roman" w:eastAsia="Times New Roman" w:hAnsi="Times New Roman" w:cs="Times New Roman"/>
          <w:sz w:val="24"/>
          <w:szCs w:val="24"/>
          <w:lang w:val="x-none" w:eastAsia="x-none"/>
        </w:rPr>
        <w:t xml:space="preserve"> сельскими поселениями.</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По территории сельского поселения проходит участок автомобильной дороги регионального значения «х.</w:t>
      </w:r>
      <w:r w:rsidRPr="003911C4">
        <w:rPr>
          <w:rFonts w:ascii="Times New Roman" w:eastAsia="Times New Roman" w:hAnsi="Times New Roman" w:cs="Times New Roman"/>
          <w:sz w:val="24"/>
          <w:szCs w:val="24"/>
          <w:lang w:eastAsia="x-none"/>
        </w:rPr>
        <w:t xml:space="preserve"> </w:t>
      </w:r>
      <w:proofErr w:type="spellStart"/>
      <w:r w:rsidRPr="003911C4">
        <w:rPr>
          <w:rFonts w:ascii="Times New Roman" w:eastAsia="Times New Roman" w:hAnsi="Times New Roman" w:cs="Times New Roman"/>
          <w:sz w:val="24"/>
          <w:szCs w:val="24"/>
          <w:lang w:val="x-none" w:eastAsia="x-none"/>
        </w:rPr>
        <w:t>Бейсужек</w:t>
      </w:r>
      <w:proofErr w:type="spellEnd"/>
      <w:r w:rsidRPr="003911C4">
        <w:rPr>
          <w:rFonts w:ascii="Times New Roman" w:eastAsia="Times New Roman" w:hAnsi="Times New Roman" w:cs="Times New Roman"/>
          <w:sz w:val="24"/>
          <w:szCs w:val="24"/>
          <w:lang w:val="x-none" w:eastAsia="x-none"/>
        </w:rPr>
        <w:t xml:space="preserve"> Второй – ст</w:t>
      </w:r>
      <w:r w:rsidRPr="003911C4">
        <w:rPr>
          <w:rFonts w:ascii="Times New Roman" w:eastAsia="Times New Roman" w:hAnsi="Times New Roman" w:cs="Times New Roman"/>
          <w:sz w:val="24"/>
          <w:szCs w:val="24"/>
          <w:lang w:eastAsia="x-none"/>
        </w:rPr>
        <w:t>.</w:t>
      </w:r>
      <w:r w:rsidRPr="003911C4">
        <w:rPr>
          <w:rFonts w:ascii="Times New Roman" w:eastAsia="Times New Roman" w:hAnsi="Times New Roman" w:cs="Times New Roman"/>
          <w:sz w:val="24"/>
          <w:szCs w:val="24"/>
          <w:lang w:val="x-none" w:eastAsia="x-none"/>
        </w:rPr>
        <w:t xml:space="preserve"> </w:t>
      </w:r>
      <w:proofErr w:type="spellStart"/>
      <w:r w:rsidRPr="003911C4">
        <w:rPr>
          <w:rFonts w:ascii="Times New Roman" w:eastAsia="Times New Roman" w:hAnsi="Times New Roman" w:cs="Times New Roman"/>
          <w:sz w:val="24"/>
          <w:szCs w:val="24"/>
          <w:lang w:val="x-none" w:eastAsia="x-none"/>
        </w:rPr>
        <w:t>Новобейсугская</w:t>
      </w:r>
      <w:proofErr w:type="spellEnd"/>
      <w:r w:rsidRPr="003911C4">
        <w:rPr>
          <w:rFonts w:ascii="Times New Roman" w:eastAsia="Times New Roman" w:hAnsi="Times New Roman" w:cs="Times New Roman"/>
          <w:sz w:val="24"/>
          <w:szCs w:val="24"/>
          <w:lang w:val="x-none" w:eastAsia="x-none"/>
        </w:rPr>
        <w:t>».</w:t>
      </w:r>
    </w:p>
    <w:p w:rsidR="003911C4" w:rsidRPr="003911C4" w:rsidRDefault="003911C4" w:rsidP="003911C4">
      <w:pPr>
        <w:keepNext/>
        <w:keepLines/>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 xml:space="preserve">По территории </w:t>
      </w:r>
      <w:proofErr w:type="spellStart"/>
      <w:r w:rsidRPr="003911C4">
        <w:rPr>
          <w:rFonts w:ascii="Times New Roman" w:eastAsia="Times New Roman" w:hAnsi="Times New Roman" w:cs="Times New Roman"/>
          <w:sz w:val="24"/>
          <w:szCs w:val="24"/>
          <w:lang w:val="x-none" w:eastAsia="x-none"/>
        </w:rPr>
        <w:t>Новобейсугского</w:t>
      </w:r>
      <w:proofErr w:type="spellEnd"/>
      <w:r w:rsidRPr="003911C4">
        <w:rPr>
          <w:rFonts w:ascii="Times New Roman" w:eastAsia="Times New Roman" w:hAnsi="Times New Roman" w:cs="Times New Roman"/>
          <w:sz w:val="24"/>
          <w:szCs w:val="24"/>
          <w:lang w:val="x-none" w:eastAsia="x-none"/>
        </w:rPr>
        <w:t xml:space="preserve"> сельского поселения протекают реки: </w:t>
      </w:r>
      <w:proofErr w:type="spellStart"/>
      <w:r w:rsidRPr="003911C4">
        <w:rPr>
          <w:rFonts w:ascii="Times New Roman" w:eastAsia="Times New Roman" w:hAnsi="Times New Roman" w:cs="Times New Roman"/>
          <w:sz w:val="24"/>
          <w:szCs w:val="24"/>
          <w:lang w:val="x-none" w:eastAsia="x-none"/>
        </w:rPr>
        <w:t>Бейсужек</w:t>
      </w:r>
      <w:proofErr w:type="spellEnd"/>
      <w:r w:rsidRPr="003911C4">
        <w:rPr>
          <w:rFonts w:ascii="Times New Roman" w:eastAsia="Times New Roman" w:hAnsi="Times New Roman" w:cs="Times New Roman"/>
          <w:sz w:val="24"/>
          <w:szCs w:val="24"/>
          <w:lang w:val="x-none" w:eastAsia="x-none"/>
        </w:rPr>
        <w:t xml:space="preserve"> Левый, </w:t>
      </w:r>
      <w:proofErr w:type="spellStart"/>
      <w:r w:rsidRPr="003911C4">
        <w:rPr>
          <w:rFonts w:ascii="Times New Roman" w:eastAsia="Times New Roman" w:hAnsi="Times New Roman" w:cs="Times New Roman"/>
          <w:sz w:val="24"/>
          <w:szCs w:val="24"/>
          <w:lang w:val="x-none" w:eastAsia="x-none"/>
        </w:rPr>
        <w:t>Бузинка</w:t>
      </w:r>
      <w:proofErr w:type="spellEnd"/>
      <w:r w:rsidRPr="003911C4">
        <w:rPr>
          <w:rFonts w:ascii="Times New Roman" w:eastAsia="Times New Roman" w:hAnsi="Times New Roman" w:cs="Times New Roman"/>
          <w:sz w:val="24"/>
          <w:szCs w:val="24"/>
          <w:lang w:val="x-none" w:eastAsia="x-none"/>
        </w:rPr>
        <w:t>, Цыганка.</w:t>
      </w:r>
    </w:p>
    <w:p w:rsidR="003911C4" w:rsidRPr="003911C4" w:rsidRDefault="003911C4" w:rsidP="003911C4">
      <w:pPr>
        <w:keepNext/>
        <w:keepLines/>
        <w:spacing w:after="0" w:line="240" w:lineRule="auto"/>
        <w:ind w:firstLine="35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 xml:space="preserve">В состав сельского поселения входит населенный пункт - станица </w:t>
      </w:r>
      <w:proofErr w:type="spellStart"/>
      <w:r w:rsidRPr="003911C4">
        <w:rPr>
          <w:rFonts w:ascii="Times New Roman" w:eastAsia="Times New Roman" w:hAnsi="Times New Roman" w:cs="Times New Roman"/>
          <w:sz w:val="24"/>
          <w:szCs w:val="24"/>
          <w:lang w:val="x-none" w:eastAsia="x-none"/>
        </w:rPr>
        <w:t>Новобейсугская</w:t>
      </w:r>
      <w:proofErr w:type="spellEnd"/>
      <w:r w:rsidRPr="003911C4">
        <w:rPr>
          <w:rFonts w:ascii="Times New Roman" w:eastAsia="Times New Roman" w:hAnsi="Times New Roman" w:cs="Times New Roman"/>
          <w:sz w:val="24"/>
          <w:szCs w:val="24"/>
          <w:lang w:eastAsia="x-none"/>
        </w:rPr>
        <w:t xml:space="preserve"> с</w:t>
      </w:r>
      <w:r w:rsidRPr="003911C4">
        <w:rPr>
          <w:rFonts w:ascii="Times New Roman" w:eastAsia="Times New Roman" w:hAnsi="Times New Roman" w:cs="Times New Roman"/>
          <w:sz w:val="24"/>
          <w:szCs w:val="24"/>
          <w:lang w:val="x-none" w:eastAsia="x-none"/>
        </w:rPr>
        <w:t xml:space="preserve"> численность</w:t>
      </w:r>
      <w:r w:rsidRPr="003911C4">
        <w:rPr>
          <w:rFonts w:ascii="Times New Roman" w:eastAsia="Times New Roman" w:hAnsi="Times New Roman" w:cs="Times New Roman"/>
          <w:sz w:val="24"/>
          <w:szCs w:val="24"/>
          <w:lang w:eastAsia="x-none"/>
        </w:rPr>
        <w:t xml:space="preserve">ю населения </w:t>
      </w:r>
      <w:r>
        <w:rPr>
          <w:rFonts w:ascii="Times New Roman" w:eastAsia="Times New Roman" w:hAnsi="Times New Roman" w:cs="Times New Roman"/>
          <w:sz w:val="24"/>
          <w:szCs w:val="24"/>
          <w:lang w:eastAsia="x-none"/>
        </w:rPr>
        <w:t>2689</w:t>
      </w:r>
      <w:r w:rsidRPr="003911C4">
        <w:rPr>
          <w:rFonts w:ascii="Times New Roman" w:eastAsia="Times New Roman" w:hAnsi="Times New Roman" w:cs="Times New Roman"/>
          <w:sz w:val="24"/>
          <w:szCs w:val="24"/>
          <w:lang w:val="x-none" w:eastAsia="x-none"/>
        </w:rPr>
        <w:t xml:space="preserve"> человек.</w:t>
      </w:r>
    </w:p>
    <w:p w:rsidR="003911C4" w:rsidRPr="003911C4" w:rsidRDefault="003911C4" w:rsidP="00285665">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 xml:space="preserve">Основной отраслью экономики </w:t>
      </w:r>
      <w:proofErr w:type="spellStart"/>
      <w:r w:rsidRPr="003911C4">
        <w:rPr>
          <w:rFonts w:ascii="Times New Roman" w:eastAsia="Times New Roman" w:hAnsi="Times New Roman" w:cs="Times New Roman"/>
          <w:sz w:val="24"/>
          <w:szCs w:val="24"/>
          <w:lang w:val="x-none" w:eastAsia="x-none"/>
        </w:rPr>
        <w:t>Новобейсугского</w:t>
      </w:r>
      <w:proofErr w:type="spellEnd"/>
      <w:r w:rsidRPr="003911C4">
        <w:rPr>
          <w:rFonts w:ascii="Times New Roman" w:eastAsia="Times New Roman" w:hAnsi="Times New Roman" w:cs="Times New Roman"/>
          <w:sz w:val="24"/>
          <w:szCs w:val="24"/>
          <w:lang w:val="x-none" w:eastAsia="x-none"/>
        </w:rPr>
        <w:t xml:space="preserve"> сельского поселения является сельское хозяйство. </w:t>
      </w:r>
    </w:p>
    <w:p w:rsidR="001623FB" w:rsidRPr="001623FB" w:rsidRDefault="00610F42" w:rsidP="003911C4">
      <w:pPr>
        <w:spacing w:after="0" w:line="240" w:lineRule="auto"/>
        <w:ind w:firstLine="567"/>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 xml:space="preserve">1.1.2. </w:t>
      </w:r>
      <w:r w:rsidR="001623FB" w:rsidRPr="001623FB">
        <w:rPr>
          <w:rFonts w:ascii="Times New Roman" w:eastAsia="Times New Roman" w:hAnsi="Times New Roman" w:cs="Times New Roman"/>
          <w:sz w:val="24"/>
          <w:szCs w:val="24"/>
          <w:lang w:eastAsia="ru-RU"/>
        </w:rPr>
        <w:t>Планировочная структура населенн</w:t>
      </w:r>
      <w:r w:rsidR="005F0675">
        <w:rPr>
          <w:rFonts w:ascii="Times New Roman" w:eastAsia="Times New Roman" w:hAnsi="Times New Roman" w:cs="Times New Roman"/>
          <w:sz w:val="24"/>
          <w:szCs w:val="24"/>
          <w:lang w:eastAsia="ru-RU"/>
        </w:rPr>
        <w:t>ого</w:t>
      </w:r>
      <w:r w:rsidR="001623FB" w:rsidRPr="001623FB">
        <w:rPr>
          <w:rFonts w:ascii="Times New Roman" w:eastAsia="Times New Roman" w:hAnsi="Times New Roman" w:cs="Times New Roman"/>
          <w:sz w:val="24"/>
          <w:szCs w:val="24"/>
          <w:lang w:eastAsia="ru-RU"/>
        </w:rPr>
        <w:t xml:space="preserve"> пункт</w:t>
      </w:r>
      <w:r w:rsidR="005F0675">
        <w:rPr>
          <w:rFonts w:ascii="Times New Roman" w:eastAsia="Times New Roman" w:hAnsi="Times New Roman" w:cs="Times New Roman"/>
          <w:sz w:val="24"/>
          <w:szCs w:val="24"/>
          <w:lang w:eastAsia="ru-RU"/>
        </w:rPr>
        <w:t>а</w:t>
      </w:r>
      <w:r w:rsidR="001623FB" w:rsidRPr="001623FB">
        <w:rPr>
          <w:rFonts w:ascii="Times New Roman" w:eastAsia="Times New Roman" w:hAnsi="Times New Roman" w:cs="Times New Roman"/>
          <w:sz w:val="24"/>
          <w:szCs w:val="24"/>
          <w:lang w:eastAsia="ru-RU"/>
        </w:rPr>
        <w:t xml:space="preserve"> сельского поселения.</w:t>
      </w:r>
    </w:p>
    <w:p w:rsidR="00285665" w:rsidRPr="00285665" w:rsidRDefault="00285665" w:rsidP="00285665">
      <w:pPr>
        <w:spacing w:after="0" w:line="240" w:lineRule="auto"/>
        <w:ind w:firstLine="567"/>
        <w:jc w:val="both"/>
        <w:rPr>
          <w:rFonts w:ascii="Times New Roman" w:eastAsia="Times New Roman" w:hAnsi="Times New Roman" w:cs="Times New Roman"/>
          <w:sz w:val="24"/>
          <w:szCs w:val="24"/>
          <w:lang w:eastAsia="ru-RU"/>
        </w:rPr>
      </w:pPr>
      <w:r w:rsidRPr="00285665">
        <w:rPr>
          <w:rFonts w:ascii="Times New Roman" w:eastAsia="Times New Roman" w:hAnsi="Times New Roman" w:cs="Times New Roman"/>
          <w:sz w:val="24"/>
          <w:szCs w:val="24"/>
          <w:lang w:eastAsia="ru-RU"/>
        </w:rPr>
        <w:t xml:space="preserve">Территория </w:t>
      </w:r>
      <w:proofErr w:type="spellStart"/>
      <w:r w:rsidRPr="00285665">
        <w:rPr>
          <w:rFonts w:ascii="Times New Roman" w:eastAsia="Times New Roman" w:hAnsi="Times New Roman" w:cs="Times New Roman"/>
          <w:sz w:val="24"/>
          <w:szCs w:val="24"/>
          <w:lang w:eastAsia="ru-RU"/>
        </w:rPr>
        <w:t>Новобейсугского</w:t>
      </w:r>
      <w:proofErr w:type="spellEnd"/>
      <w:r w:rsidRPr="00285665">
        <w:rPr>
          <w:rFonts w:ascii="Times New Roman" w:eastAsia="Times New Roman" w:hAnsi="Times New Roman" w:cs="Times New Roman"/>
          <w:sz w:val="24"/>
          <w:szCs w:val="24"/>
          <w:lang w:eastAsia="ru-RU"/>
        </w:rPr>
        <w:t xml:space="preserve"> сельского поселения имеет вытянутую форму с востока на запад по направлению течения реки </w:t>
      </w:r>
      <w:proofErr w:type="spellStart"/>
      <w:r w:rsidRPr="00285665">
        <w:rPr>
          <w:rFonts w:ascii="Times New Roman" w:eastAsia="Times New Roman" w:hAnsi="Times New Roman" w:cs="Times New Roman"/>
          <w:sz w:val="24"/>
          <w:szCs w:val="24"/>
          <w:lang w:eastAsia="ru-RU"/>
        </w:rPr>
        <w:t>Бейсужек</w:t>
      </w:r>
      <w:proofErr w:type="spellEnd"/>
      <w:r w:rsidRPr="00285665">
        <w:rPr>
          <w:rFonts w:ascii="Times New Roman" w:eastAsia="Times New Roman" w:hAnsi="Times New Roman" w:cs="Times New Roman"/>
          <w:sz w:val="24"/>
          <w:szCs w:val="24"/>
          <w:lang w:eastAsia="ru-RU"/>
        </w:rPr>
        <w:t xml:space="preserve">. Населенный пункт сформировался достаточно компактно вдоль рек и автодороги. </w:t>
      </w:r>
    </w:p>
    <w:p w:rsidR="00285665" w:rsidRPr="00285665" w:rsidRDefault="00285665" w:rsidP="00285665">
      <w:pPr>
        <w:spacing w:after="0" w:line="240" w:lineRule="auto"/>
        <w:ind w:right="140" w:firstLine="567"/>
        <w:jc w:val="both"/>
        <w:rPr>
          <w:rFonts w:ascii="Times New Roman" w:eastAsia="Times New Roman" w:hAnsi="Times New Roman" w:cs="Times New Roman"/>
          <w:sz w:val="24"/>
          <w:szCs w:val="24"/>
          <w:lang w:eastAsia="ru-RU"/>
        </w:rPr>
      </w:pPr>
      <w:r w:rsidRPr="00285665">
        <w:rPr>
          <w:rFonts w:ascii="Times New Roman" w:eastAsia="Times New Roman" w:hAnsi="Times New Roman" w:cs="Times New Roman"/>
          <w:sz w:val="24"/>
          <w:szCs w:val="24"/>
          <w:lang w:eastAsia="ru-RU"/>
        </w:rPr>
        <w:t>В целом планируемая организация территории предусматривает структурирование сложившихся территориальных зон и органичное их продолжение путем освоения свободных территорий.</w:t>
      </w:r>
    </w:p>
    <w:p w:rsidR="002A22D1" w:rsidRDefault="00722F72"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w:t>
      </w:r>
      <w:r w:rsidR="00610F42">
        <w:rPr>
          <w:rFonts w:ascii="Times New Roman" w:eastAsia="Times New Roman" w:hAnsi="Times New Roman" w:cs="Times New Roman"/>
          <w:sz w:val="24"/>
          <w:szCs w:val="24"/>
          <w:lang w:eastAsia="ru-RU"/>
        </w:rPr>
        <w:t>3</w:t>
      </w:r>
      <w:r w:rsidR="002A22D1" w:rsidRPr="00BD3802">
        <w:rPr>
          <w:rFonts w:ascii="Times New Roman" w:eastAsia="Times New Roman" w:hAnsi="Times New Roman" w:cs="Times New Roman"/>
          <w:sz w:val="24"/>
          <w:szCs w:val="24"/>
          <w:lang w:eastAsia="ru-RU"/>
        </w:rPr>
        <w:t>.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610F42">
        <w:rPr>
          <w:rFonts w:ascii="Times New Roman" w:eastAsia="Times New Roman" w:hAnsi="Times New Roman" w:cs="Times New Roman"/>
          <w:color w:val="22272F"/>
          <w:sz w:val="24"/>
          <w:szCs w:val="24"/>
          <w:lang w:eastAsia="ru-RU"/>
        </w:rPr>
        <w:t>сельского поселения</w:t>
      </w:r>
      <w:r w:rsidR="002A22D1">
        <w:rPr>
          <w:rFonts w:ascii="Times New Roman" w:eastAsia="Times New Roman" w:hAnsi="Times New Roman" w:cs="Times New Roman"/>
          <w:color w:val="22272F"/>
          <w:sz w:val="24"/>
          <w:szCs w:val="24"/>
          <w:lang w:eastAsia="ru-RU"/>
        </w:rPr>
        <w:t>.</w:t>
      </w:r>
    </w:p>
    <w:p w:rsidR="00BD3802" w:rsidRPr="00610F42" w:rsidRDefault="00BD3802" w:rsidP="00722F72">
      <w:pPr>
        <w:widowControl w:val="0"/>
        <w:spacing w:after="0" w:line="240" w:lineRule="auto"/>
        <w:ind w:right="20" w:firstLine="567"/>
        <w:jc w:val="both"/>
        <w:rPr>
          <w:rFonts w:ascii="Times New Roman" w:eastAsia="Times New Roman" w:hAnsi="Times New Roman" w:cs="Times New Roman"/>
          <w:sz w:val="24"/>
          <w:szCs w:val="24"/>
          <w:lang w:eastAsia="ru-RU"/>
        </w:rPr>
      </w:pPr>
      <w:r w:rsidRPr="00610F42">
        <w:rPr>
          <w:rFonts w:ascii="Times New Roman" w:eastAsia="Times New Roman" w:hAnsi="Times New Roman" w:cs="Times New Roman"/>
          <w:sz w:val="24"/>
          <w:szCs w:val="24"/>
          <w:lang w:eastAsia="ru-RU"/>
        </w:rPr>
        <w:t xml:space="preserve">Общая численность постоянного населения </w:t>
      </w:r>
      <w:r w:rsidR="00610F42" w:rsidRPr="00610F42">
        <w:rPr>
          <w:rFonts w:ascii="Times New Roman" w:eastAsia="Times New Roman" w:hAnsi="Times New Roman" w:cs="Times New Roman"/>
          <w:sz w:val="24"/>
          <w:szCs w:val="24"/>
          <w:lang w:eastAsia="ru-RU"/>
        </w:rPr>
        <w:t>сельского поселения</w:t>
      </w:r>
      <w:r w:rsidRPr="00610F42">
        <w:rPr>
          <w:rFonts w:ascii="Times New Roman" w:eastAsia="Times New Roman" w:hAnsi="Times New Roman" w:cs="Times New Roman"/>
          <w:sz w:val="24"/>
          <w:szCs w:val="24"/>
          <w:lang w:eastAsia="ru-RU"/>
        </w:rPr>
        <w:t xml:space="preserve"> </w:t>
      </w:r>
      <w:r w:rsidR="002A22D1" w:rsidRPr="00610F42">
        <w:rPr>
          <w:rFonts w:ascii="Times New Roman" w:eastAsia="Times New Roman" w:hAnsi="Times New Roman" w:cs="Times New Roman"/>
          <w:sz w:val="24"/>
          <w:szCs w:val="24"/>
          <w:lang w:eastAsia="ru-RU"/>
        </w:rPr>
        <w:t>по данным Росстата на начало</w:t>
      </w:r>
      <w:r w:rsidRPr="00610F42">
        <w:rPr>
          <w:rFonts w:ascii="Times New Roman" w:eastAsia="Times New Roman" w:hAnsi="Times New Roman" w:cs="Times New Roman"/>
          <w:sz w:val="24"/>
          <w:szCs w:val="24"/>
          <w:lang w:eastAsia="ru-RU"/>
        </w:rPr>
        <w:t xml:space="preserve"> 01.01.2025 года составляла </w:t>
      </w:r>
      <w:r w:rsidR="00285665">
        <w:rPr>
          <w:rFonts w:ascii="Times New Roman" w:eastAsia="Calibri" w:hAnsi="Times New Roman" w:cs="Times New Roman"/>
          <w:sz w:val="24"/>
          <w:szCs w:val="24"/>
        </w:rPr>
        <w:t>2689</w:t>
      </w:r>
      <w:r w:rsidR="00211275" w:rsidRPr="00610F42">
        <w:rPr>
          <w:rFonts w:ascii="Times New Roman" w:eastAsia="Calibri" w:hAnsi="Times New Roman" w:cs="Times New Roman"/>
          <w:sz w:val="24"/>
          <w:szCs w:val="24"/>
        </w:rPr>
        <w:t xml:space="preserve"> </w:t>
      </w:r>
      <w:r w:rsidRPr="00610F42">
        <w:rPr>
          <w:rFonts w:ascii="Times New Roman" w:eastAsia="Times New Roman" w:hAnsi="Times New Roman" w:cs="Times New Roman"/>
          <w:sz w:val="24"/>
          <w:szCs w:val="24"/>
          <w:lang w:eastAsia="ru-RU"/>
        </w:rPr>
        <w:t>человек.</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w:t>
      </w:r>
      <w:r w:rsidR="00610F42">
        <w:rPr>
          <w:rFonts w:ascii="Times New Roman" w:eastAsia="Calibri" w:hAnsi="Times New Roman" w:cs="Times New Roman"/>
          <w:sz w:val="24"/>
          <w:szCs w:val="24"/>
        </w:rPr>
        <w:t>21</w:t>
      </w:r>
      <w:r w:rsidRPr="00BD3802">
        <w:rPr>
          <w:rFonts w:ascii="Times New Roman" w:eastAsia="Calibri" w:hAnsi="Times New Roman" w:cs="Times New Roman"/>
          <w:sz w:val="24"/>
          <w:szCs w:val="24"/>
        </w:rPr>
        <w:t xml:space="preserve">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285665">
        <w:rPr>
          <w:rFonts w:ascii="Times New Roman" w:eastAsia="Calibri" w:hAnsi="Times New Roman" w:cs="Times New Roman"/>
          <w:sz w:val="24"/>
          <w:szCs w:val="24"/>
        </w:rPr>
        <w:t>604</w:t>
      </w:r>
      <w:r w:rsidR="00610F42">
        <w:rPr>
          <w:rFonts w:ascii="Times New Roman" w:eastAsia="Calibri" w:hAnsi="Times New Roman" w:cs="Times New Roman"/>
          <w:sz w:val="24"/>
          <w:szCs w:val="24"/>
        </w:rPr>
        <w:t xml:space="preserve"> </w:t>
      </w:r>
      <w:r w:rsidRPr="00BD3802">
        <w:rPr>
          <w:rFonts w:ascii="Times New Roman" w:eastAsia="Calibri" w:hAnsi="Times New Roman" w:cs="Times New Roman"/>
          <w:sz w:val="24"/>
          <w:szCs w:val="24"/>
        </w:rPr>
        <w:t>человек</w:t>
      </w:r>
      <w:r w:rsidR="00285665">
        <w:rPr>
          <w:rFonts w:ascii="Times New Roman" w:eastAsia="Calibri" w:hAnsi="Times New Roman" w:cs="Times New Roman"/>
          <w:sz w:val="24"/>
          <w:szCs w:val="24"/>
        </w:rPr>
        <w:t>а</w:t>
      </w:r>
      <w:r w:rsidRPr="00BD3802">
        <w:rPr>
          <w:rFonts w:ascii="Times New Roman" w:eastAsia="Calibri" w:hAnsi="Times New Roman" w:cs="Times New Roman"/>
          <w:sz w:val="24"/>
          <w:szCs w:val="24"/>
        </w:rPr>
        <w:t xml:space="preserve">. </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20"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285665" w:rsidRDefault="00722F72" w:rsidP="00285665">
      <w:pPr>
        <w:shd w:val="clear" w:color="auto" w:fill="FFFFFF"/>
        <w:spacing w:before="240" w:after="0" w:line="240" w:lineRule="auto"/>
        <w:ind w:firstLine="709"/>
        <w:jc w:val="both"/>
        <w:textAlignment w:val="baseline"/>
        <w:rPr>
          <w:rFonts w:ascii="Times New Roman" w:eastAsia="Times New Roman" w:hAnsi="Times New Roman" w:cs="Times New Roman"/>
          <w:bCs/>
          <w:iCs/>
          <w:sz w:val="24"/>
          <w:szCs w:val="24"/>
          <w:lang w:eastAsia="ru-RU"/>
        </w:rPr>
      </w:pPr>
      <w:r>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000C2028"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r w:rsidR="00082598">
        <w:rPr>
          <w:rFonts w:ascii="Times New Roman" w:eastAsia="Times New Roman" w:hAnsi="Times New Roman" w:cs="Times New Roman"/>
          <w:b/>
          <w:sz w:val="24"/>
          <w:szCs w:val="24"/>
          <w:lang w:eastAsia="ru-RU"/>
        </w:rPr>
        <w:t>.</w:t>
      </w:r>
      <w:bookmarkStart w:id="4" w:name="_Toc238146400"/>
      <w:bookmarkStart w:id="5" w:name="_Toc240771500"/>
      <w:bookmarkStart w:id="6" w:name="_Toc228789509"/>
      <w:bookmarkStart w:id="7" w:name="_Toc229193970"/>
    </w:p>
    <w:p w:rsidR="00285665" w:rsidRDefault="000C2028" w:rsidP="00285665">
      <w:pPr>
        <w:shd w:val="clear" w:color="auto" w:fill="FFFFFF"/>
        <w:spacing w:before="240" w:after="0" w:line="240" w:lineRule="auto"/>
        <w:ind w:firstLine="709"/>
        <w:jc w:val="both"/>
        <w:textAlignment w:val="baseline"/>
        <w:rPr>
          <w:rFonts w:ascii="Times New Roman" w:eastAsia="Times New Roman" w:hAnsi="Times New Roman" w:cs="Times New Roman"/>
          <w:sz w:val="24"/>
          <w:szCs w:val="24"/>
          <w:lang w:eastAsia="x-none"/>
        </w:rPr>
      </w:pPr>
      <w:r w:rsidRPr="003911C4">
        <w:rPr>
          <w:rFonts w:ascii="Times New Roman" w:eastAsia="Times New Roman" w:hAnsi="Times New Roman" w:cs="Times New Roman"/>
          <w:bCs/>
          <w:iCs/>
          <w:sz w:val="24"/>
          <w:szCs w:val="24"/>
          <w:lang w:eastAsia="ru-RU"/>
        </w:rPr>
        <w:t>Климатические характеристики</w:t>
      </w:r>
      <w:bookmarkEnd w:id="4"/>
      <w:bookmarkEnd w:id="5"/>
      <w:r w:rsidR="00082598" w:rsidRPr="003911C4">
        <w:rPr>
          <w:rFonts w:ascii="Times New Roman" w:eastAsia="Times New Roman" w:hAnsi="Times New Roman" w:cs="Times New Roman"/>
          <w:bCs/>
          <w:iCs/>
          <w:sz w:val="24"/>
          <w:szCs w:val="24"/>
          <w:lang w:eastAsia="ru-RU"/>
        </w:rPr>
        <w:t>.</w:t>
      </w:r>
      <w:bookmarkEnd w:id="6"/>
      <w:bookmarkEnd w:id="7"/>
      <w:r w:rsidR="00285665" w:rsidRPr="003911C4">
        <w:rPr>
          <w:rFonts w:ascii="Times New Roman" w:eastAsia="Times New Roman" w:hAnsi="Times New Roman" w:cs="Times New Roman"/>
          <w:sz w:val="24"/>
          <w:szCs w:val="24"/>
          <w:lang w:val="x-none" w:eastAsia="x-none"/>
        </w:rPr>
        <w:t xml:space="preserve"> </w:t>
      </w:r>
    </w:p>
    <w:p w:rsidR="003911C4" w:rsidRPr="003911C4" w:rsidRDefault="003911C4" w:rsidP="00285665">
      <w:pPr>
        <w:shd w:val="clear" w:color="auto" w:fill="FFFFFF"/>
        <w:spacing w:line="240" w:lineRule="auto"/>
        <w:ind w:firstLine="709"/>
        <w:jc w:val="both"/>
        <w:textAlignment w:val="baseline"/>
        <w:rPr>
          <w:rFonts w:ascii="Times New Roman" w:eastAsia="Times New Roman" w:hAnsi="Times New Roman" w:cs="Times New Roman"/>
          <w:sz w:val="24"/>
          <w:szCs w:val="24"/>
          <w:lang w:eastAsia="x-none"/>
        </w:rPr>
      </w:pPr>
      <w:proofErr w:type="spellStart"/>
      <w:r w:rsidRPr="003911C4">
        <w:rPr>
          <w:rFonts w:ascii="Times New Roman" w:eastAsia="Times New Roman" w:hAnsi="Times New Roman" w:cs="Times New Roman"/>
          <w:sz w:val="24"/>
          <w:szCs w:val="24"/>
          <w:lang w:val="x-none" w:eastAsia="x-none"/>
        </w:rPr>
        <w:t>Новобейсугское</w:t>
      </w:r>
      <w:proofErr w:type="spellEnd"/>
      <w:r w:rsidRPr="003911C4">
        <w:rPr>
          <w:rFonts w:ascii="Times New Roman" w:eastAsia="Times New Roman" w:hAnsi="Times New Roman" w:cs="Times New Roman"/>
          <w:sz w:val="24"/>
          <w:szCs w:val="24"/>
          <w:lang w:val="x-none" w:eastAsia="x-none"/>
        </w:rPr>
        <w:t xml:space="preserve"> сельское поселение расположено в южной части </w:t>
      </w:r>
      <w:proofErr w:type="spellStart"/>
      <w:r w:rsidRPr="003911C4">
        <w:rPr>
          <w:rFonts w:ascii="Times New Roman" w:eastAsia="Times New Roman" w:hAnsi="Times New Roman" w:cs="Times New Roman"/>
          <w:sz w:val="24"/>
          <w:szCs w:val="24"/>
          <w:lang w:val="x-none" w:eastAsia="x-none"/>
        </w:rPr>
        <w:t>Выселковского</w:t>
      </w:r>
      <w:proofErr w:type="spellEnd"/>
      <w:r w:rsidRPr="003911C4">
        <w:rPr>
          <w:rFonts w:ascii="Times New Roman" w:eastAsia="Times New Roman" w:hAnsi="Times New Roman" w:cs="Times New Roman"/>
          <w:sz w:val="24"/>
          <w:szCs w:val="24"/>
          <w:lang w:val="x-none" w:eastAsia="x-none"/>
        </w:rPr>
        <w:t xml:space="preserve"> района. По климатическому районированию территория сельского поселения относится к району III-б, согласно СНиП 23.01-99 «Строительная климатология» для которого характерны: отрицательные температуры воздуха зимой и высокие температуры летом, определяющие необходимую защиту зданий в холодный период и защиту от излишнего перегрева в теплый период года, большой интенсивностью солнечной радиации; небольшим снежным покровом. Среднемесячная температура самого холодного месяца января, составляет - 3,5</w:t>
      </w:r>
      <w:r w:rsidRPr="003911C4">
        <w:rPr>
          <w:rFonts w:ascii="Times New Roman" w:eastAsia="Times New Roman" w:hAnsi="Times New Roman" w:cs="Times New Roman"/>
          <w:sz w:val="24"/>
          <w:szCs w:val="24"/>
          <w:vertAlign w:val="superscript"/>
          <w:lang w:val="x-none" w:eastAsia="x-none"/>
        </w:rPr>
        <w:t>0</w:t>
      </w:r>
      <w:r w:rsidRPr="003911C4">
        <w:rPr>
          <w:rFonts w:ascii="Times New Roman" w:eastAsia="Times New Roman" w:hAnsi="Times New Roman" w:cs="Times New Roman"/>
          <w:sz w:val="24"/>
          <w:szCs w:val="24"/>
          <w:lang w:val="x-none" w:eastAsia="x-none"/>
        </w:rPr>
        <w:t>С; самого теплого - июля + 23,3</w:t>
      </w:r>
      <w:r w:rsidRPr="003911C4">
        <w:rPr>
          <w:rFonts w:ascii="Times New Roman" w:eastAsia="Times New Roman" w:hAnsi="Times New Roman" w:cs="Times New Roman"/>
          <w:sz w:val="24"/>
          <w:szCs w:val="24"/>
          <w:vertAlign w:val="superscript"/>
          <w:lang w:val="x-none" w:eastAsia="x-none"/>
        </w:rPr>
        <w:t>0</w:t>
      </w:r>
      <w:r w:rsidRPr="003911C4">
        <w:rPr>
          <w:rFonts w:ascii="Times New Roman" w:eastAsia="Times New Roman" w:hAnsi="Times New Roman" w:cs="Times New Roman"/>
          <w:sz w:val="24"/>
          <w:szCs w:val="24"/>
          <w:lang w:val="x-none" w:eastAsia="x-none"/>
        </w:rPr>
        <w:t>С. Абсолютный максимум температуры воздуха летом +42</w:t>
      </w:r>
      <w:r w:rsidRPr="003911C4">
        <w:rPr>
          <w:rFonts w:ascii="Times New Roman" w:eastAsia="Times New Roman" w:hAnsi="Times New Roman" w:cs="Times New Roman"/>
          <w:sz w:val="24"/>
          <w:szCs w:val="24"/>
          <w:vertAlign w:val="superscript"/>
          <w:lang w:val="x-none" w:eastAsia="x-none"/>
        </w:rPr>
        <w:t>0</w:t>
      </w:r>
      <w:r w:rsidRPr="003911C4">
        <w:rPr>
          <w:rFonts w:ascii="Times New Roman" w:eastAsia="Times New Roman" w:hAnsi="Times New Roman" w:cs="Times New Roman"/>
          <w:sz w:val="24"/>
          <w:szCs w:val="24"/>
          <w:lang w:val="x-none" w:eastAsia="x-none"/>
        </w:rPr>
        <w:t>С, абсолютный минимум зимой - минус 34</w:t>
      </w:r>
      <w:r w:rsidRPr="003911C4">
        <w:rPr>
          <w:rFonts w:ascii="Times New Roman" w:eastAsia="Times New Roman" w:hAnsi="Times New Roman" w:cs="Times New Roman"/>
          <w:sz w:val="24"/>
          <w:szCs w:val="24"/>
          <w:vertAlign w:val="superscript"/>
          <w:lang w:val="x-none" w:eastAsia="x-none"/>
        </w:rPr>
        <w:t>0</w:t>
      </w:r>
      <w:r w:rsidRPr="003911C4">
        <w:rPr>
          <w:rFonts w:ascii="Times New Roman" w:eastAsia="Times New Roman" w:hAnsi="Times New Roman" w:cs="Times New Roman"/>
          <w:sz w:val="24"/>
          <w:szCs w:val="24"/>
          <w:lang w:val="x-none" w:eastAsia="x-none"/>
        </w:rPr>
        <w:t>С.</w:t>
      </w:r>
    </w:p>
    <w:p w:rsidR="003911C4" w:rsidRPr="003911C4" w:rsidRDefault="003911C4" w:rsidP="003911C4">
      <w:pPr>
        <w:keepNext/>
        <w:keepLines/>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lastRenderedPageBreak/>
        <w:t xml:space="preserve">Климат в </w:t>
      </w:r>
      <w:proofErr w:type="spellStart"/>
      <w:r w:rsidRPr="003911C4">
        <w:rPr>
          <w:rFonts w:ascii="Times New Roman" w:eastAsia="Times New Roman" w:hAnsi="Times New Roman" w:cs="Times New Roman"/>
          <w:sz w:val="24"/>
          <w:szCs w:val="24"/>
          <w:lang w:val="x-none" w:eastAsia="x-none"/>
        </w:rPr>
        <w:t>Новобейсугском</w:t>
      </w:r>
      <w:proofErr w:type="spellEnd"/>
      <w:r w:rsidRPr="003911C4">
        <w:rPr>
          <w:rFonts w:ascii="Times New Roman" w:eastAsia="Times New Roman" w:hAnsi="Times New Roman" w:cs="Times New Roman"/>
          <w:sz w:val="24"/>
          <w:szCs w:val="24"/>
          <w:lang w:val="x-none" w:eastAsia="x-none"/>
        </w:rPr>
        <w:t xml:space="preserve"> сельском поселении умеренно континентальный с недостаточным увлажнением. Средняя годовая температура воздуха +9,6</w:t>
      </w:r>
      <w:r w:rsidRPr="003911C4">
        <w:rPr>
          <w:rFonts w:ascii="Times New Roman" w:eastAsia="Times New Roman" w:hAnsi="Times New Roman" w:cs="Times New Roman"/>
          <w:sz w:val="24"/>
          <w:szCs w:val="24"/>
          <w:lang w:val="x-none" w:eastAsia="x-none"/>
        </w:rPr>
        <w:sym w:font="Symbol" w:char="F0B0"/>
      </w:r>
      <w:r w:rsidRPr="003911C4">
        <w:rPr>
          <w:rFonts w:ascii="Times New Roman" w:eastAsia="Times New Roman" w:hAnsi="Times New Roman" w:cs="Times New Roman"/>
          <w:sz w:val="24"/>
          <w:szCs w:val="24"/>
          <w:lang w:val="x-none" w:eastAsia="x-none"/>
        </w:rPr>
        <w:t xml:space="preserve">C. Зима неустойчивая с частыми оттепелями и кратковременными морозами, наступающими в первых числах декабря. Наибольшая мощность снежного покрова составляет 25 см, продолжительность периода со снежным покровом колеблется от 50 до 65 дней. </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 xml:space="preserve">Весна прохладная, наступает в первой половине марта, сопровождается осадками. </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Лето сухое, жаркое, начинается в начале мая. Средняя продолжительность лета около 130 дней.</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Осень теплая и мягкая, наступает в конце сентября. Первые заморозки наступают в середине октября. 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 дней.</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Радиационный режим характеризуется поступлением большого количества солнечного тепла. Годовая суммарная радиация около 90-100 ккал/см2, потеря тепла в виде отраженной радиации составляет 60 ккал/см2. Продолжительность солнечного сияния 1900-2400 часов в год.</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Промерзание почв в равной мере зависит как от температуры воздуха, так и от высоты снежного покрова. Нормативная глубина промерзания равна 0,8м.</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высока и колеблется в пределах 60-78 % (средняя за год – 74 %).</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На рассматриваемой территории преобладают ветры восточных, северо-восточных и юго-западных румбов.</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Средняя скорость ветра – 3,8 м/с. Среднее число дней с сильным ветром (более 15 м/с) – 16, в холодный период – 10 дней. Осадки являются основным климатическим фактором, определяющим величину поверхностного и подземного стоков. Годовое количество осадков составляет 508 - 640 мм. Основное количество осадков выпадает в теплый период года (60 - 70%). Суточный максимум осадков – 88 – 112 мм. Суммы осадков год от года могут значительно отклоняться от среднего значения.</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eastAsia="x-none"/>
        </w:rPr>
      </w:pPr>
      <w:r w:rsidRPr="003911C4">
        <w:rPr>
          <w:rFonts w:ascii="Times New Roman" w:eastAsia="Times New Roman" w:hAnsi="Times New Roman" w:cs="Times New Roman"/>
          <w:sz w:val="24"/>
          <w:szCs w:val="24"/>
          <w:lang w:val="x-none" w:eastAsia="x-none"/>
        </w:rPr>
        <w:t xml:space="preserve">Факторы климата оцениваются как комфортные по месяцам май-сентябрь. Остальные месяцы по биоклиматической оценке дискомфортны. </w:t>
      </w:r>
    </w:p>
    <w:p w:rsidR="003911C4" w:rsidRPr="003911C4" w:rsidRDefault="003911C4" w:rsidP="00285665">
      <w:pPr>
        <w:keepNext/>
        <w:keepLines/>
        <w:numPr>
          <w:ilvl w:val="2"/>
          <w:numId w:val="0"/>
        </w:numPr>
        <w:tabs>
          <w:tab w:val="num" w:pos="1713"/>
        </w:tabs>
        <w:spacing w:after="0" w:line="240" w:lineRule="auto"/>
        <w:ind w:left="1713" w:hanging="720"/>
        <w:outlineLvl w:val="2"/>
        <w:rPr>
          <w:rFonts w:ascii="Times New Roman" w:eastAsia="Times New Roman" w:hAnsi="Times New Roman" w:cs="Times New Roman"/>
          <w:sz w:val="24"/>
          <w:szCs w:val="24"/>
          <w:lang w:eastAsia="ru-RU"/>
        </w:rPr>
      </w:pPr>
      <w:bookmarkStart w:id="8" w:name="_Toc497316205"/>
      <w:r w:rsidRPr="003911C4">
        <w:rPr>
          <w:rFonts w:ascii="Times New Roman" w:eastAsia="Times New Roman" w:hAnsi="Times New Roman" w:cs="Times New Roman"/>
          <w:sz w:val="24"/>
          <w:szCs w:val="24"/>
          <w:lang w:eastAsia="ru-RU"/>
        </w:rPr>
        <w:t>Рельеф</w:t>
      </w:r>
      <w:bookmarkEnd w:id="8"/>
    </w:p>
    <w:p w:rsidR="003911C4" w:rsidRPr="003911C4" w:rsidRDefault="003911C4" w:rsidP="003911C4">
      <w:pPr>
        <w:keepNext/>
        <w:keepLines/>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 xml:space="preserve">Территория </w:t>
      </w:r>
      <w:proofErr w:type="spellStart"/>
      <w:r w:rsidRPr="003911C4">
        <w:rPr>
          <w:rFonts w:ascii="Times New Roman" w:eastAsia="Times New Roman" w:hAnsi="Times New Roman" w:cs="Times New Roman"/>
          <w:sz w:val="24"/>
          <w:szCs w:val="24"/>
          <w:lang w:val="x-none" w:eastAsia="x-none"/>
        </w:rPr>
        <w:t>Новобейсугского</w:t>
      </w:r>
      <w:proofErr w:type="spellEnd"/>
      <w:r w:rsidRPr="003911C4">
        <w:rPr>
          <w:rFonts w:ascii="Times New Roman" w:eastAsia="Times New Roman" w:hAnsi="Times New Roman" w:cs="Times New Roman"/>
          <w:sz w:val="24"/>
          <w:szCs w:val="24"/>
          <w:lang w:val="x-none" w:eastAsia="x-none"/>
        </w:rPr>
        <w:t xml:space="preserve"> сельского поселения в геоморфологическом отношении находится в пределах аккумулятивно-эрозионной аллювиально-лессовой плиоцен-четвертичной равнине Азово-Кубанской впадины, рассеченной долиной р. </w:t>
      </w:r>
      <w:proofErr w:type="spellStart"/>
      <w:r w:rsidRPr="003911C4">
        <w:rPr>
          <w:rFonts w:ascii="Times New Roman" w:eastAsia="Times New Roman" w:hAnsi="Times New Roman" w:cs="Times New Roman"/>
          <w:sz w:val="24"/>
          <w:szCs w:val="24"/>
          <w:lang w:val="x-none" w:eastAsia="x-none"/>
        </w:rPr>
        <w:t>Бейсужек</w:t>
      </w:r>
      <w:proofErr w:type="spellEnd"/>
      <w:r w:rsidRPr="003911C4">
        <w:rPr>
          <w:rFonts w:ascii="Times New Roman" w:eastAsia="Times New Roman" w:hAnsi="Times New Roman" w:cs="Times New Roman"/>
          <w:sz w:val="24"/>
          <w:szCs w:val="24"/>
          <w:lang w:val="x-none" w:eastAsia="x-none"/>
        </w:rPr>
        <w:t xml:space="preserve"> Левый. Рельеф имеет характер долинно-балочного, в нем выделяются долина реки, тальвеги лощин и балок, склоны и слабоволнистые водораздельные пространства.</w:t>
      </w:r>
    </w:p>
    <w:p w:rsidR="003911C4" w:rsidRPr="003911C4" w:rsidRDefault="003911C4" w:rsidP="00285665">
      <w:pPr>
        <w:keepNext/>
        <w:numPr>
          <w:ilvl w:val="2"/>
          <w:numId w:val="0"/>
        </w:numPr>
        <w:tabs>
          <w:tab w:val="num" w:pos="1713"/>
        </w:tabs>
        <w:spacing w:after="0" w:line="240" w:lineRule="auto"/>
        <w:ind w:left="1713" w:hanging="720"/>
        <w:outlineLvl w:val="2"/>
        <w:rPr>
          <w:rFonts w:ascii="Times New Roman" w:eastAsia="Times New Roman" w:hAnsi="Times New Roman" w:cs="Times New Roman"/>
          <w:sz w:val="24"/>
          <w:szCs w:val="24"/>
          <w:lang w:eastAsia="ru-RU"/>
        </w:rPr>
      </w:pPr>
      <w:bookmarkStart w:id="9" w:name="_Toc497316206"/>
      <w:r w:rsidRPr="003911C4">
        <w:rPr>
          <w:rFonts w:ascii="Times New Roman" w:eastAsia="Times New Roman" w:hAnsi="Times New Roman" w:cs="Times New Roman"/>
          <w:sz w:val="24"/>
          <w:szCs w:val="24"/>
          <w:lang w:eastAsia="ru-RU"/>
        </w:rPr>
        <w:t>Гидрография</w:t>
      </w:r>
      <w:bookmarkEnd w:id="9"/>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 xml:space="preserve">Гидрография </w:t>
      </w:r>
      <w:proofErr w:type="spellStart"/>
      <w:r w:rsidRPr="003911C4">
        <w:rPr>
          <w:rFonts w:ascii="Times New Roman" w:eastAsia="Times New Roman" w:hAnsi="Times New Roman" w:cs="Times New Roman"/>
          <w:sz w:val="24"/>
          <w:szCs w:val="24"/>
          <w:lang w:val="x-none" w:eastAsia="x-none"/>
        </w:rPr>
        <w:t>Новобейсугского</w:t>
      </w:r>
      <w:proofErr w:type="spellEnd"/>
      <w:r w:rsidRPr="003911C4">
        <w:rPr>
          <w:rFonts w:ascii="Times New Roman" w:eastAsia="Times New Roman" w:hAnsi="Times New Roman" w:cs="Times New Roman"/>
          <w:sz w:val="24"/>
          <w:szCs w:val="24"/>
          <w:lang w:val="x-none" w:eastAsia="x-none"/>
        </w:rPr>
        <w:t xml:space="preserve"> сельского поселения представлена реками </w:t>
      </w:r>
      <w:proofErr w:type="spellStart"/>
      <w:r w:rsidRPr="003911C4">
        <w:rPr>
          <w:rFonts w:ascii="Times New Roman" w:eastAsia="Times New Roman" w:hAnsi="Times New Roman" w:cs="Times New Roman"/>
          <w:sz w:val="24"/>
          <w:szCs w:val="24"/>
          <w:lang w:val="x-none" w:eastAsia="x-none"/>
        </w:rPr>
        <w:t>Бейсужек</w:t>
      </w:r>
      <w:proofErr w:type="spellEnd"/>
      <w:r w:rsidRPr="003911C4">
        <w:rPr>
          <w:rFonts w:ascii="Times New Roman" w:eastAsia="Times New Roman" w:hAnsi="Times New Roman" w:cs="Times New Roman"/>
          <w:sz w:val="24"/>
          <w:szCs w:val="24"/>
          <w:lang w:val="x-none" w:eastAsia="x-none"/>
        </w:rPr>
        <w:t xml:space="preserve"> Левый, </w:t>
      </w:r>
      <w:proofErr w:type="spellStart"/>
      <w:r w:rsidRPr="003911C4">
        <w:rPr>
          <w:rFonts w:ascii="Times New Roman" w:eastAsia="Times New Roman" w:hAnsi="Times New Roman" w:cs="Times New Roman"/>
          <w:sz w:val="24"/>
          <w:szCs w:val="24"/>
          <w:lang w:val="x-none" w:eastAsia="x-none"/>
        </w:rPr>
        <w:t>Бузинка</w:t>
      </w:r>
      <w:proofErr w:type="spellEnd"/>
      <w:r w:rsidRPr="003911C4">
        <w:rPr>
          <w:rFonts w:ascii="Times New Roman" w:eastAsia="Times New Roman" w:hAnsi="Times New Roman" w:cs="Times New Roman"/>
          <w:sz w:val="24"/>
          <w:szCs w:val="24"/>
          <w:lang w:val="x-none" w:eastAsia="x-none"/>
        </w:rPr>
        <w:t>, Цыганка. Реки относятся к категории типичных равнинных степных рек. Питаются реки в основном атмосферными осадками в виде дождя и снега, и отчасти, грунтовыми водами. В соответствии с характером питания, водный режим реки не постоянен, характеризуется ярко выраженным весенним половодьем и низким стоком в летний период. Зимой реки замерзают, причем ледостав наступает, обычно вначале декабря, а освобождаются ото льда в марте.</w:t>
      </w:r>
    </w:p>
    <w:p w:rsidR="003911C4" w:rsidRPr="003911C4" w:rsidRDefault="003911C4" w:rsidP="003911C4">
      <w:pPr>
        <w:spacing w:after="0" w:line="240" w:lineRule="auto"/>
        <w:ind w:firstLine="567"/>
        <w:jc w:val="both"/>
        <w:rPr>
          <w:rFonts w:ascii="Times New Roman" w:eastAsia="Times New Roman" w:hAnsi="Times New Roman" w:cs="Times New Roman"/>
          <w:sz w:val="24"/>
          <w:szCs w:val="24"/>
          <w:lang w:val="x-none" w:eastAsia="x-none"/>
        </w:rPr>
      </w:pPr>
      <w:r w:rsidRPr="003911C4">
        <w:rPr>
          <w:rFonts w:ascii="Times New Roman" w:eastAsia="Times New Roman" w:hAnsi="Times New Roman" w:cs="Times New Roman"/>
          <w:sz w:val="24"/>
          <w:szCs w:val="24"/>
          <w:lang w:val="x-none" w:eastAsia="x-none"/>
        </w:rPr>
        <w:t>Реки заилены, заросшие гидрофильной растительностью. Вода рек не пригодна для хозяйственно-питьевых целей и мало пригодна для технических нужд и орошения.</w:t>
      </w:r>
    </w:p>
    <w:p w:rsidR="00285665" w:rsidRDefault="00285665"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285665" w:rsidRDefault="00285665"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285665" w:rsidRDefault="00285665"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5D1CE7" w:rsidRDefault="005D1CE7" w:rsidP="00F735AF">
      <w:pPr>
        <w:shd w:val="clear" w:color="auto" w:fill="FFFFFF"/>
        <w:spacing w:before="100" w:beforeAutospacing="1" w:after="100" w:afterAutospacing="1" w:line="240" w:lineRule="auto"/>
        <w:ind w:firstLine="567"/>
        <w:jc w:val="both"/>
        <w:rPr>
          <w:rFonts w:ascii="TimesNewRomanPSMT" w:hAnsi="TimesNewRomanPSMT"/>
          <w:color w:val="000000"/>
          <w:sz w:val="24"/>
          <w:szCs w:val="24"/>
        </w:rPr>
      </w:pPr>
      <w:r w:rsidRPr="00F735AF">
        <w:rPr>
          <w:rFonts w:ascii="Times New Roman" w:eastAsia="Times New Roman" w:hAnsi="Times New Roman" w:cs="Times New Roman"/>
          <w:b/>
          <w:sz w:val="24"/>
          <w:szCs w:val="24"/>
          <w:lang w:eastAsia="ru-RU"/>
        </w:rPr>
        <w:lastRenderedPageBreak/>
        <w:t>2. Обоснование положений основной части</w:t>
      </w:r>
      <w:r w:rsidR="00082598">
        <w:rPr>
          <w:rFonts w:ascii="Times New Roman" w:eastAsia="Times New Roman" w:hAnsi="Times New Roman" w:cs="Times New Roman"/>
          <w:b/>
          <w:sz w:val="24"/>
          <w:szCs w:val="24"/>
          <w:lang w:eastAsia="ru-RU"/>
        </w:rPr>
        <w:t>.</w:t>
      </w:r>
      <w:r w:rsidR="00A94475" w:rsidRPr="00A94475">
        <w:rPr>
          <w:rFonts w:ascii="TimesNewRomanPSMT" w:hAnsi="TimesNewRomanPSMT"/>
          <w:color w:val="000000"/>
          <w:sz w:val="24"/>
          <w:szCs w:val="24"/>
        </w:rPr>
        <w:t xml:space="preserve"> </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00082598">
        <w:rPr>
          <w:rFonts w:ascii="Times New Roman" w:eastAsia="Times New Roman" w:hAnsi="Times New Roman" w:cs="Times New Roman"/>
          <w:b/>
          <w:sz w:val="24"/>
          <w:szCs w:val="24"/>
          <w:lang w:eastAsia="ru-RU"/>
        </w:rPr>
        <w:t>.</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2.1.1. Перечень объектов </w:t>
      </w:r>
      <w:r w:rsidR="003F7CAC">
        <w:rPr>
          <w:rFonts w:ascii="Times New Roman" w:eastAsia="Times New Roman" w:hAnsi="Times New Roman" w:cs="Times New Roman"/>
          <w:sz w:val="24"/>
          <w:szCs w:val="24"/>
          <w:lang w:eastAsia="ru-RU"/>
        </w:rPr>
        <w:t>местного</w:t>
      </w:r>
      <w:r w:rsidRPr="000C2028">
        <w:rPr>
          <w:rFonts w:ascii="Times New Roman" w:eastAsia="Times New Roman" w:hAnsi="Times New Roman" w:cs="Times New Roman"/>
          <w:sz w:val="24"/>
          <w:szCs w:val="24"/>
          <w:lang w:eastAsia="ru-RU"/>
        </w:rPr>
        <w:t xml:space="preserve"> значения и объектов местного значения для целей настоящих </w:t>
      </w:r>
      <w:r w:rsidR="003F7CAC">
        <w:rPr>
          <w:rFonts w:ascii="Times New Roman" w:eastAsia="Times New Roman" w:hAnsi="Times New Roman" w:cs="Times New Roman"/>
          <w:sz w:val="24"/>
          <w:szCs w:val="24"/>
          <w:lang w:eastAsia="ru-RU"/>
        </w:rPr>
        <w:t>М</w:t>
      </w:r>
      <w:r w:rsidRPr="000C2028">
        <w:rPr>
          <w:rFonts w:ascii="Times New Roman" w:eastAsia="Times New Roman" w:hAnsi="Times New Roman" w:cs="Times New Roman"/>
          <w:sz w:val="24"/>
          <w:szCs w:val="24"/>
          <w:lang w:eastAsia="ru-RU"/>
        </w:rPr>
        <w:t>НГП подготовлен на основании:</w:t>
      </w:r>
    </w:p>
    <w:p w:rsidR="005D1CE7" w:rsidRPr="000C2028" w:rsidRDefault="00262CF3"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ч</w:t>
      </w:r>
      <w:r w:rsidRPr="00262CF3">
        <w:rPr>
          <w:rFonts w:ascii="Times New Roman" w:hAnsi="Times New Roman" w:cs="Times New Roman"/>
          <w:sz w:val="24"/>
          <w:szCs w:val="24"/>
          <w:shd w:val="clear" w:color="auto" w:fill="FFFFFF"/>
        </w:rPr>
        <w:t>аст</w:t>
      </w:r>
      <w:r>
        <w:rPr>
          <w:rFonts w:ascii="Times New Roman" w:hAnsi="Times New Roman" w:cs="Times New Roman"/>
          <w:sz w:val="24"/>
          <w:szCs w:val="24"/>
          <w:shd w:val="clear" w:color="auto" w:fill="FFFFFF"/>
        </w:rPr>
        <w:t>и</w:t>
      </w:r>
      <w:r w:rsidRPr="00262CF3">
        <w:rPr>
          <w:rFonts w:ascii="Times New Roman" w:hAnsi="Times New Roman" w:cs="Times New Roman"/>
          <w:sz w:val="24"/>
          <w:szCs w:val="24"/>
          <w:shd w:val="clear" w:color="auto" w:fill="FFFFFF"/>
        </w:rPr>
        <w:t xml:space="preserve"> 4 статьи 29.</w:t>
      </w:r>
      <w:r w:rsidR="00A94475">
        <w:rPr>
          <w:rFonts w:ascii="Times New Roman" w:hAnsi="Times New Roman" w:cs="Times New Roman"/>
          <w:sz w:val="24"/>
          <w:szCs w:val="24"/>
          <w:shd w:val="clear" w:color="auto" w:fill="FFFFFF"/>
        </w:rPr>
        <w:t>2</w:t>
      </w:r>
      <w:r>
        <w:rPr>
          <w:rFonts w:ascii="Times New Roman" w:eastAsia="Times New Roman" w:hAnsi="Times New Roman" w:cs="Times New Roman"/>
          <w:sz w:val="24"/>
          <w:szCs w:val="24"/>
          <w:lang w:eastAsia="ru-RU"/>
        </w:rPr>
        <w:t xml:space="preserve">, </w:t>
      </w:r>
      <w:r w:rsidR="00A94475">
        <w:rPr>
          <w:rFonts w:ascii="Times New Roman" w:eastAsia="Times New Roman" w:hAnsi="Times New Roman" w:cs="Times New Roman"/>
          <w:sz w:val="24"/>
          <w:szCs w:val="24"/>
          <w:lang w:eastAsia="ru-RU"/>
        </w:rPr>
        <w:t xml:space="preserve">пункта 1 </w:t>
      </w:r>
      <w:r>
        <w:rPr>
          <w:rFonts w:ascii="Times New Roman" w:eastAsia="Times New Roman" w:hAnsi="Times New Roman" w:cs="Times New Roman"/>
          <w:sz w:val="24"/>
          <w:szCs w:val="24"/>
          <w:lang w:eastAsia="ru-RU"/>
        </w:rPr>
        <w:t>ч</w:t>
      </w:r>
      <w:r w:rsidR="00AC071C">
        <w:rPr>
          <w:rFonts w:ascii="Times New Roman" w:eastAsia="Times New Roman" w:hAnsi="Times New Roman" w:cs="Times New Roman"/>
          <w:sz w:val="24"/>
          <w:szCs w:val="24"/>
          <w:lang w:eastAsia="ru-RU"/>
        </w:rPr>
        <w:t xml:space="preserve">асти 5 </w:t>
      </w:r>
      <w:r w:rsidR="005D1CE7" w:rsidRPr="000C2028">
        <w:rPr>
          <w:rFonts w:ascii="Times New Roman" w:eastAsia="Times New Roman" w:hAnsi="Times New Roman" w:cs="Times New Roman"/>
          <w:sz w:val="24"/>
          <w:szCs w:val="24"/>
          <w:lang w:eastAsia="ru-RU"/>
        </w:rPr>
        <w:t>стат</w:t>
      </w:r>
      <w:r w:rsidR="00AC071C">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xml:space="preserve"> </w:t>
      </w:r>
      <w:proofErr w:type="spellStart"/>
      <w:r w:rsidR="00AC071C" w:rsidRPr="000C2028">
        <w:rPr>
          <w:rFonts w:ascii="Times New Roman" w:eastAsia="Times New Roman" w:hAnsi="Times New Roman" w:cs="Times New Roman"/>
          <w:sz w:val="24"/>
          <w:szCs w:val="24"/>
          <w:lang w:eastAsia="ru-RU"/>
        </w:rPr>
        <w:t>ГрК</w:t>
      </w:r>
      <w:proofErr w:type="spellEnd"/>
      <w:r w:rsidR="00AC071C"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w:t>
      </w:r>
      <w:r w:rsidR="001222D4">
        <w:rPr>
          <w:rFonts w:ascii="Times New Roman" w:eastAsia="Times New Roman" w:hAnsi="Times New Roman" w:cs="Times New Roman"/>
          <w:sz w:val="24"/>
          <w:szCs w:val="24"/>
          <w:lang w:eastAsia="ru-RU"/>
        </w:rPr>
        <w:t>и</w:t>
      </w:r>
      <w:r w:rsidRPr="000C2028">
        <w:rPr>
          <w:rFonts w:ascii="Times New Roman" w:eastAsia="Times New Roman" w:hAnsi="Times New Roman" w:cs="Times New Roman"/>
          <w:sz w:val="24"/>
          <w:szCs w:val="24"/>
          <w:lang w:eastAsia="ru-RU"/>
        </w:rPr>
        <w:t xml:space="preserve">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4</w:t>
      </w:r>
      <w:r w:rsidRPr="00467375">
        <w:rPr>
          <w:rFonts w:ascii="Times New Roman" w:eastAsia="Times New Roman" w:hAnsi="Times New Roman" w:cs="Times New Roman"/>
          <w:sz w:val="24"/>
          <w:szCs w:val="24"/>
          <w:lang w:eastAsia="ru-RU"/>
        </w:rPr>
        <w:t xml:space="preserve"> приводится перечень </w:t>
      </w:r>
      <w:r w:rsidR="00285665" w:rsidRPr="00467375">
        <w:rPr>
          <w:rFonts w:ascii="Times New Roman" w:eastAsia="Times New Roman" w:hAnsi="Times New Roman" w:cs="Times New Roman"/>
          <w:sz w:val="24"/>
          <w:szCs w:val="24"/>
          <w:lang w:eastAsia="ru-RU"/>
        </w:rPr>
        <w:t>объектов,</w:t>
      </w:r>
      <w:r w:rsidRPr="00467375">
        <w:rPr>
          <w:rFonts w:ascii="Times New Roman" w:eastAsia="Times New Roman" w:hAnsi="Times New Roman" w:cs="Times New Roman"/>
          <w:sz w:val="24"/>
          <w:szCs w:val="24"/>
          <w:lang w:eastAsia="ru-RU"/>
        </w:rPr>
        <w:t xml:space="preserve"> для которых </w:t>
      </w:r>
      <w:r w:rsidR="00354E60" w:rsidRPr="00467375">
        <w:rPr>
          <w:rFonts w:ascii="Times New Roman" w:eastAsia="Times New Roman" w:hAnsi="Times New Roman" w:cs="Times New Roman"/>
          <w:sz w:val="24"/>
          <w:szCs w:val="24"/>
          <w:lang w:eastAsia="ru-RU"/>
        </w:rPr>
        <w:t>установл</w:t>
      </w:r>
      <w:r w:rsidR="00354E60">
        <w:rPr>
          <w:rFonts w:ascii="Times New Roman" w:eastAsia="Times New Roman" w:hAnsi="Times New Roman" w:cs="Times New Roman"/>
          <w:sz w:val="24"/>
          <w:szCs w:val="24"/>
          <w:lang w:eastAsia="ru-RU"/>
        </w:rPr>
        <w:t>ены</w:t>
      </w:r>
      <w:r w:rsidRPr="00467375">
        <w:rPr>
          <w:rFonts w:ascii="Times New Roman" w:eastAsia="Times New Roman" w:hAnsi="Times New Roman" w:cs="Times New Roman"/>
          <w:sz w:val="24"/>
          <w:szCs w:val="24"/>
          <w:lang w:eastAsia="ru-RU"/>
        </w:rPr>
        <w:t xml:space="preserve"> расчетные показатели.</w:t>
      </w:r>
    </w:p>
    <w:p w:rsidR="005D1CE7" w:rsidRPr="00285665" w:rsidRDefault="005D1CE7" w:rsidP="00467375">
      <w:pPr>
        <w:shd w:val="clear" w:color="auto" w:fill="FFFFFF"/>
        <w:spacing w:after="0" w:line="240" w:lineRule="auto"/>
        <w:jc w:val="right"/>
        <w:rPr>
          <w:rFonts w:ascii="Times New Roman" w:eastAsia="Times New Roman" w:hAnsi="Times New Roman" w:cs="Times New Roman"/>
          <w:color w:val="22272F"/>
          <w:sz w:val="24"/>
          <w:szCs w:val="24"/>
          <w:lang w:eastAsia="ru-RU"/>
        </w:rPr>
      </w:pPr>
      <w:r w:rsidRPr="00285665">
        <w:rPr>
          <w:rFonts w:ascii="Times New Roman" w:eastAsia="Times New Roman" w:hAnsi="Times New Roman" w:cs="Times New Roman"/>
          <w:color w:val="22272F"/>
          <w:sz w:val="24"/>
          <w:szCs w:val="24"/>
          <w:lang w:eastAsia="ru-RU"/>
        </w:rPr>
        <w:t xml:space="preserve">Таблица </w:t>
      </w:r>
      <w:r w:rsidR="009B3516" w:rsidRPr="00285665">
        <w:rPr>
          <w:rFonts w:ascii="Times New Roman" w:eastAsia="Times New Roman" w:hAnsi="Times New Roman" w:cs="Times New Roman"/>
          <w:color w:val="22272F"/>
          <w:sz w:val="24"/>
          <w:szCs w:val="24"/>
          <w:lang w:eastAsia="ru-RU"/>
        </w:rPr>
        <w:t>1</w:t>
      </w:r>
      <w:r w:rsidR="00A94475" w:rsidRPr="00285665">
        <w:rPr>
          <w:rFonts w:ascii="Times New Roman" w:eastAsia="Times New Roman" w:hAnsi="Times New Roman" w:cs="Times New Roman"/>
          <w:color w:val="22272F"/>
          <w:sz w:val="24"/>
          <w:szCs w:val="24"/>
          <w:lang w:eastAsia="ru-RU"/>
        </w:rPr>
        <w:t>4</w:t>
      </w:r>
    </w:p>
    <w:tbl>
      <w:tblPr>
        <w:tblW w:w="4992" w:type="pct"/>
        <w:tblLayout w:type="fixed"/>
        <w:tblCellMar>
          <w:top w:w="15" w:type="dxa"/>
          <w:left w:w="15" w:type="dxa"/>
          <w:bottom w:w="15" w:type="dxa"/>
          <w:right w:w="15" w:type="dxa"/>
        </w:tblCellMar>
        <w:tblLook w:val="04A0" w:firstRow="1" w:lastRow="0" w:firstColumn="1" w:lastColumn="0" w:noHBand="0" w:noVBand="1"/>
      </w:tblPr>
      <w:tblGrid>
        <w:gridCol w:w="427"/>
        <w:gridCol w:w="2282"/>
        <w:gridCol w:w="2975"/>
        <w:gridCol w:w="3970"/>
      </w:tblGrid>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2C471E" w:rsidRPr="00657050" w:rsidTr="00CC1EC7">
        <w:trPr>
          <w:trHeight w:val="1353"/>
        </w:trPr>
        <w:tc>
          <w:tcPr>
            <w:tcW w:w="221" w:type="pct"/>
            <w:tcBorders>
              <w:top w:val="single" w:sz="6" w:space="0" w:color="000000"/>
              <w:left w:val="single" w:sz="6" w:space="0" w:color="000000"/>
              <w:bottom w:val="single" w:sz="4" w:space="0" w:color="auto"/>
              <w:right w:val="single" w:sz="6" w:space="0" w:color="000000"/>
            </w:tcBorders>
          </w:tcPr>
          <w:p w:rsidR="002C471E" w:rsidRPr="00657050" w:rsidRDefault="002C471E"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4" w:space="0" w:color="auto"/>
              <w:right w:val="single" w:sz="6" w:space="0" w:color="000000"/>
            </w:tcBorders>
          </w:tcPr>
          <w:p w:rsidR="002C471E" w:rsidRDefault="002C471E" w:rsidP="00060286">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водоснабжение населения, водоотведение</w:t>
            </w:r>
          </w:p>
          <w:p w:rsidR="002C471E" w:rsidRPr="00657050" w:rsidRDefault="002C471E" w:rsidP="002C471E">
            <w:pPr>
              <w:spacing w:after="0" w:line="240" w:lineRule="auto"/>
              <w:ind w:left="105" w:right="78"/>
              <w:rPr>
                <w:rFonts w:ascii="Times New Roman" w:eastAsia="Times New Roman" w:hAnsi="Times New Roman" w:cs="Times New Roman"/>
                <w:lang w:eastAsia="ru-RU"/>
              </w:rPr>
            </w:pPr>
          </w:p>
        </w:tc>
        <w:tc>
          <w:tcPr>
            <w:tcW w:w="1541" w:type="pct"/>
            <w:tcBorders>
              <w:top w:val="single" w:sz="6" w:space="0" w:color="000000"/>
              <w:left w:val="single" w:sz="6" w:space="0" w:color="000000"/>
              <w:bottom w:val="single" w:sz="4" w:space="0" w:color="auto"/>
              <w:right w:val="single" w:sz="6" w:space="0" w:color="000000"/>
            </w:tcBorders>
          </w:tcPr>
          <w:p w:rsidR="002C471E" w:rsidRPr="00657050" w:rsidRDefault="002C471E" w:rsidP="00262CF3">
            <w:pPr>
              <w:spacing w:after="0" w:line="240" w:lineRule="auto"/>
              <w:ind w:left="124" w:right="12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объекты </w:t>
            </w:r>
            <w:r w:rsidRPr="00060286">
              <w:rPr>
                <w:rFonts w:ascii="Times New Roman" w:hAnsi="Times New Roman" w:cs="Times New Roman"/>
                <w:shd w:val="clear" w:color="auto" w:fill="FFFFFF"/>
              </w:rPr>
              <w:t>электро-, тепл</w:t>
            </w:r>
            <w:proofErr w:type="gramStart"/>
            <w:r w:rsidRPr="00060286">
              <w:rPr>
                <w:rFonts w:ascii="Times New Roman" w:hAnsi="Times New Roman" w:cs="Times New Roman"/>
                <w:shd w:val="clear" w:color="auto" w:fill="FFFFFF"/>
              </w:rPr>
              <w:t>о-</w:t>
            </w:r>
            <w:proofErr w:type="gramEnd"/>
            <w:r w:rsidRPr="00060286">
              <w:rPr>
                <w:rFonts w:ascii="Times New Roman" w:hAnsi="Times New Roman" w:cs="Times New Roman"/>
                <w:shd w:val="clear" w:color="auto" w:fill="FFFFFF"/>
              </w:rPr>
              <w:t>, газо- и водоснабжени</w:t>
            </w:r>
            <w:r w:rsidR="00262CF3">
              <w:rPr>
                <w:rFonts w:ascii="Times New Roman" w:hAnsi="Times New Roman" w:cs="Times New Roman"/>
                <w:shd w:val="clear" w:color="auto" w:fill="FFFFFF"/>
              </w:rPr>
              <w:t>я</w:t>
            </w:r>
            <w:r w:rsidRPr="00060286">
              <w:rPr>
                <w:rFonts w:ascii="Times New Roman" w:hAnsi="Times New Roman" w:cs="Times New Roman"/>
                <w:shd w:val="clear" w:color="auto" w:fill="FFFFFF"/>
              </w:rPr>
              <w:t xml:space="preserve"> населения, водоотведени</w:t>
            </w:r>
            <w:r w:rsidR="00262CF3">
              <w:rPr>
                <w:rFonts w:ascii="Times New Roman" w:hAnsi="Times New Roman" w:cs="Times New Roman"/>
                <w:shd w:val="clear" w:color="auto" w:fill="FFFFFF"/>
              </w:rPr>
              <w:t>я.</w:t>
            </w:r>
          </w:p>
        </w:tc>
        <w:tc>
          <w:tcPr>
            <w:tcW w:w="2056" w:type="pct"/>
            <w:tcBorders>
              <w:top w:val="single" w:sz="6" w:space="0" w:color="000000"/>
              <w:left w:val="single" w:sz="6" w:space="0" w:color="000000"/>
              <w:bottom w:val="single" w:sz="4" w:space="0" w:color="auto"/>
              <w:right w:val="single" w:sz="6" w:space="0" w:color="000000"/>
            </w:tcBorders>
          </w:tcPr>
          <w:p w:rsidR="002C471E" w:rsidRPr="002C471E" w:rsidRDefault="002C471E" w:rsidP="002C471E">
            <w:pPr>
              <w:spacing w:after="0" w:line="240" w:lineRule="auto"/>
              <w:ind w:left="127"/>
              <w:rPr>
                <w:rFonts w:ascii="Times New Roman" w:hAnsi="Times New Roman" w:cs="Times New Roman"/>
                <w:shd w:val="clear" w:color="auto" w:fill="FFFFFF"/>
              </w:rPr>
            </w:pPr>
            <w:r>
              <w:rPr>
                <w:rFonts w:ascii="Times New Roman" w:hAnsi="Times New Roman" w:cs="Times New Roman"/>
                <w:shd w:val="clear" w:color="auto" w:fill="FFFFFF"/>
              </w:rPr>
              <w:t xml:space="preserve">Часть 4 статьи 29.4 </w:t>
            </w:r>
            <w:r w:rsidR="00262CF3">
              <w:rPr>
                <w:rFonts w:ascii="Times New Roman" w:eastAsia="Times New Roman" w:hAnsi="Times New Roman" w:cs="Times New Roman"/>
                <w:sz w:val="24"/>
                <w:szCs w:val="24"/>
                <w:lang w:eastAsia="ru-RU"/>
              </w:rPr>
              <w:t xml:space="preserve">часть 5 </w:t>
            </w:r>
            <w:r w:rsidR="00262CF3" w:rsidRPr="000C2028">
              <w:rPr>
                <w:rFonts w:ascii="Times New Roman" w:eastAsia="Times New Roman" w:hAnsi="Times New Roman" w:cs="Times New Roman"/>
                <w:sz w:val="24"/>
                <w:szCs w:val="24"/>
                <w:lang w:eastAsia="ru-RU"/>
              </w:rPr>
              <w:t>стат</w:t>
            </w:r>
            <w:r w:rsidR="00262CF3">
              <w:rPr>
                <w:rFonts w:ascii="Times New Roman" w:eastAsia="Times New Roman" w:hAnsi="Times New Roman" w:cs="Times New Roman"/>
                <w:sz w:val="24"/>
                <w:szCs w:val="24"/>
                <w:lang w:eastAsia="ru-RU"/>
              </w:rPr>
              <w:t>ьи</w:t>
            </w:r>
            <w:r w:rsidR="00262CF3" w:rsidRPr="000C2028">
              <w:rPr>
                <w:rFonts w:ascii="Times New Roman" w:eastAsia="Times New Roman" w:hAnsi="Times New Roman" w:cs="Times New Roman"/>
                <w:sz w:val="24"/>
                <w:szCs w:val="24"/>
                <w:lang w:eastAsia="ru-RU"/>
              </w:rPr>
              <w:t xml:space="preserve"> 23</w:t>
            </w:r>
            <w:r>
              <w:rPr>
                <w:rFonts w:ascii="Times New Roman" w:hAnsi="Times New Roman" w:cs="Times New Roman"/>
                <w:shd w:val="clear" w:color="auto" w:fill="FFFFFF"/>
              </w:rPr>
              <w:t>ГрК РФ</w:t>
            </w:r>
          </w:p>
          <w:p w:rsidR="002C471E" w:rsidRPr="002D2486" w:rsidRDefault="002C471E" w:rsidP="003F7CAC">
            <w:pPr>
              <w:spacing w:after="0" w:line="240" w:lineRule="auto"/>
              <w:ind w:left="127"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Default="005D1CE7" w:rsidP="003F7CAC">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lastRenderedPageBreak/>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54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стоянки для постоянного хранения автомобилей и открытые площадки (гостевые автостоянки) для парковки легковых автомобилей в пределах </w:t>
            </w:r>
            <w:r w:rsidRPr="00657050">
              <w:rPr>
                <w:rFonts w:ascii="Times New Roman" w:eastAsia="Times New Roman" w:hAnsi="Times New Roman" w:cs="Times New Roman"/>
                <w:lang w:eastAsia="ru-RU"/>
              </w:rPr>
              <w:lastRenderedPageBreak/>
              <w:t>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2056" w:type="pct"/>
            <w:tcBorders>
              <w:top w:val="single" w:sz="6" w:space="0" w:color="000000"/>
              <w:left w:val="single" w:sz="6" w:space="0" w:color="000000"/>
              <w:bottom w:val="single" w:sz="6" w:space="0" w:color="000000"/>
              <w:right w:val="single" w:sz="6" w:space="0" w:color="000000"/>
            </w:tcBorders>
            <w:hideMark/>
          </w:tcPr>
          <w:p w:rsidR="005D1CE7" w:rsidRDefault="005D1CE7"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Федеральный закон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131-ФЗ.</w:t>
            </w:r>
          </w:p>
          <w:p w:rsidR="003F7CAC" w:rsidRPr="00657050" w:rsidRDefault="003F7CAC" w:rsidP="00467375">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5D1CE7"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w:t>
            </w:r>
            <w:r w:rsidR="003F7CAC">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w:t>
            </w:r>
            <w:proofErr w:type="spellStart"/>
            <w:r w:rsidR="003F7CAC">
              <w:rPr>
                <w:rFonts w:ascii="Times New Roman" w:eastAsia="Times New Roman" w:hAnsi="Times New Roman" w:cs="Times New Roman"/>
                <w:lang w:eastAsia="ru-RU"/>
              </w:rPr>
              <w:t>ГрК</w:t>
            </w:r>
            <w:proofErr w:type="spellEnd"/>
            <w:r w:rsidR="003F7CAC">
              <w:rPr>
                <w:rFonts w:ascii="Times New Roman" w:eastAsia="Times New Roman" w:hAnsi="Times New Roman" w:cs="Times New Roman"/>
                <w:lang w:eastAsia="ru-RU"/>
              </w:rPr>
              <w:t xml:space="preserve"> РФ</w:t>
            </w:r>
            <w:r w:rsidRPr="00657050">
              <w:rPr>
                <w:rFonts w:ascii="Times New Roman" w:eastAsia="Times New Roman" w:hAnsi="Times New Roman" w:cs="Times New Roman"/>
                <w:lang w:eastAsia="ru-RU"/>
              </w:rPr>
              <w:t xml:space="preserve"> и подлежащих </w:t>
            </w:r>
            <w:r w:rsidRPr="00657050">
              <w:rPr>
                <w:rFonts w:ascii="Times New Roman" w:eastAsia="Times New Roman" w:hAnsi="Times New Roman" w:cs="Times New Roman"/>
                <w:lang w:eastAsia="ru-RU"/>
              </w:rPr>
              <w:lastRenderedPageBreak/>
              <w:t>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3F7CAC" w:rsidRPr="00657050" w:rsidRDefault="003F7CAC" w:rsidP="009B3516">
            <w:pPr>
              <w:spacing w:after="0" w:line="240" w:lineRule="auto"/>
              <w:ind w:left="105" w:right="78"/>
              <w:rPr>
                <w:rFonts w:ascii="Times New Roman" w:eastAsia="Times New Roman" w:hAnsi="Times New Roman" w:cs="Times New Roman"/>
                <w:lang w:eastAsia="ru-RU"/>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3.</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2056" w:type="pct"/>
            <w:tcBorders>
              <w:top w:val="single" w:sz="6" w:space="0" w:color="000000"/>
              <w:left w:val="single" w:sz="6" w:space="0" w:color="000000"/>
              <w:bottom w:val="single" w:sz="6" w:space="0" w:color="000000"/>
              <w:right w:val="single" w:sz="6" w:space="0" w:color="000000"/>
            </w:tcBorders>
          </w:tcPr>
          <w:p w:rsidR="00722F72" w:rsidRPr="00657050" w:rsidRDefault="00722F72" w:rsidP="00C35AF7">
            <w:pPr>
              <w:spacing w:after="0" w:line="240" w:lineRule="auto"/>
              <w:ind w:left="127"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3F7CAC" w:rsidRPr="00657050" w:rsidRDefault="003F7CAC"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4.</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C14A94">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w:t>
            </w:r>
            <w:r w:rsidR="00C14A94">
              <w:rPr>
                <w:rFonts w:ascii="Times New Roman" w:eastAsia="Times New Roman" w:hAnsi="Times New Roman" w:cs="Times New Roman"/>
                <w:lang w:eastAsia="ru-RU"/>
              </w:rPr>
              <w:t>лощадки с тренажерами</w:t>
            </w:r>
            <w:r w:rsidRPr="00657050">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3F7CAC">
            <w:pPr>
              <w:spacing w:after="0" w:line="240" w:lineRule="auto"/>
              <w:ind w:left="105" w:right="-15"/>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003F7CAC">
              <w:rPr>
                <w:rFonts w:ascii="Times New Roman" w:eastAsia="Times New Roman" w:hAnsi="Times New Roman" w:cs="Times New Roman"/>
                <w:lang w:eastAsia="ru-RU"/>
              </w:rPr>
              <w:t>.</w:t>
            </w:r>
          </w:p>
          <w:p w:rsidR="003F7CAC" w:rsidRPr="00657050"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722F72" w:rsidRPr="00657050">
              <w:rPr>
                <w:rFonts w:ascii="Times New Roman" w:eastAsia="Times New Roman" w:hAnsi="Times New Roman" w:cs="Times New Roman"/>
                <w:lang w:eastAsia="ru-RU"/>
              </w:rPr>
              <w:t xml:space="preserve">риказ </w:t>
            </w:r>
            <w:proofErr w:type="spellStart"/>
            <w:r w:rsidR="00722F72" w:rsidRPr="00657050">
              <w:rPr>
                <w:rFonts w:ascii="Times New Roman" w:eastAsia="Times New Roman" w:hAnsi="Times New Roman" w:cs="Times New Roman"/>
                <w:lang w:eastAsia="ru-RU"/>
              </w:rPr>
              <w:t>Минспорта</w:t>
            </w:r>
            <w:proofErr w:type="spellEnd"/>
            <w:r w:rsidR="00722F72"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00722F72"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541" w:type="pct"/>
            <w:tcBorders>
              <w:top w:val="single" w:sz="6" w:space="0" w:color="000000"/>
              <w:left w:val="single" w:sz="6" w:space="0" w:color="000000"/>
              <w:bottom w:val="single" w:sz="6" w:space="0" w:color="000000"/>
              <w:right w:val="single" w:sz="6" w:space="0" w:color="000000"/>
            </w:tcBorders>
          </w:tcPr>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r w:rsidR="00C14A94">
              <w:rPr>
                <w:sz w:val="22"/>
                <w:szCs w:val="22"/>
              </w:rPr>
              <w:t>.</w:t>
            </w:r>
          </w:p>
          <w:p w:rsidR="00722F72" w:rsidRPr="00657050" w:rsidRDefault="00722F72" w:rsidP="00657050">
            <w:pPr>
              <w:pStyle w:val="s16"/>
              <w:spacing w:before="0" w:beforeAutospacing="0" w:after="0" w:afterAutospacing="0"/>
              <w:ind w:left="66" w:right="160"/>
              <w:rPr>
                <w:sz w:val="22"/>
                <w:szCs w:val="22"/>
              </w:rPr>
            </w:pPr>
            <w:r w:rsidRPr="00657050">
              <w:rPr>
                <w:sz w:val="22"/>
                <w:szCs w:val="22"/>
              </w:rPr>
              <w:t>.</w:t>
            </w:r>
          </w:p>
        </w:tc>
        <w:tc>
          <w:tcPr>
            <w:tcW w:w="2056" w:type="pct"/>
            <w:tcBorders>
              <w:top w:val="single" w:sz="6" w:space="0" w:color="000000"/>
              <w:left w:val="single" w:sz="6" w:space="0" w:color="000000"/>
              <w:bottom w:val="single" w:sz="6" w:space="0" w:color="000000"/>
              <w:right w:val="single" w:sz="6" w:space="0" w:color="000000"/>
            </w:tcBorders>
          </w:tcPr>
          <w:p w:rsidR="00722F72" w:rsidRDefault="00936703" w:rsidP="00722F72">
            <w:pPr>
              <w:pStyle w:val="s16"/>
              <w:spacing w:before="0" w:beforeAutospacing="0" w:after="0" w:afterAutospacing="0"/>
              <w:ind w:left="66" w:right="160"/>
              <w:rPr>
                <w:sz w:val="22"/>
                <w:szCs w:val="22"/>
              </w:rPr>
            </w:pPr>
            <w:hyperlink r:id="rId21"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3F7CAC" w:rsidRPr="003F7CAC" w:rsidRDefault="003F7CAC" w:rsidP="003F7CAC">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F72" w:rsidRPr="00657050" w:rsidRDefault="00936703" w:rsidP="00722F72">
            <w:pPr>
              <w:pStyle w:val="s16"/>
              <w:spacing w:before="0" w:beforeAutospacing="0" w:after="0" w:afterAutospacing="0"/>
              <w:ind w:left="66" w:right="160"/>
              <w:rPr>
                <w:sz w:val="22"/>
                <w:szCs w:val="22"/>
              </w:rPr>
            </w:pPr>
            <w:hyperlink r:id="rId22"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Default="00936703" w:rsidP="00722F72">
            <w:pPr>
              <w:pStyle w:val="s16"/>
              <w:spacing w:before="0" w:beforeAutospacing="0" w:after="0" w:afterAutospacing="0"/>
              <w:ind w:left="66" w:right="160"/>
              <w:rPr>
                <w:sz w:val="22"/>
                <w:szCs w:val="22"/>
              </w:rPr>
            </w:pPr>
            <w:hyperlink r:id="rId23"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4"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p w:rsidR="00C14A94" w:rsidRPr="00657050" w:rsidRDefault="00C14A94" w:rsidP="00722F72">
            <w:pPr>
              <w:pStyle w:val="s16"/>
              <w:spacing w:before="0" w:beforeAutospacing="0" w:after="0" w:afterAutospacing="0"/>
              <w:ind w:left="66" w:right="160"/>
              <w:rPr>
                <w:sz w:val="22"/>
                <w:szCs w:val="22"/>
              </w:rPr>
            </w:pP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B76305">
            <w:pPr>
              <w:pStyle w:val="s16"/>
              <w:spacing w:before="0" w:beforeAutospacing="0" w:after="0" w:afterAutospacing="0"/>
              <w:ind w:left="142" w:right="127"/>
              <w:rPr>
                <w:sz w:val="22"/>
                <w:szCs w:val="22"/>
              </w:rPr>
            </w:pPr>
            <w:r w:rsidRPr="00657050">
              <w:rPr>
                <w:sz w:val="22"/>
                <w:szCs w:val="22"/>
              </w:rPr>
              <w:t>д</w:t>
            </w:r>
            <w:r w:rsidR="00B76305">
              <w:rPr>
                <w:sz w:val="22"/>
                <w:szCs w:val="22"/>
              </w:rPr>
              <w:t>ом</w:t>
            </w:r>
            <w:r w:rsidRPr="00657050">
              <w:rPr>
                <w:sz w:val="22"/>
                <w:szCs w:val="22"/>
              </w:rPr>
              <w:t xml:space="preserve"> культуры.</w:t>
            </w:r>
          </w:p>
        </w:tc>
        <w:tc>
          <w:tcPr>
            <w:tcW w:w="2056" w:type="pct"/>
            <w:tcBorders>
              <w:top w:val="single" w:sz="6" w:space="0" w:color="000000"/>
              <w:left w:val="single" w:sz="6" w:space="0" w:color="000000"/>
              <w:bottom w:val="single" w:sz="6" w:space="0" w:color="000000"/>
              <w:right w:val="single" w:sz="6" w:space="0" w:color="000000"/>
            </w:tcBorders>
          </w:tcPr>
          <w:p w:rsidR="000248EA" w:rsidRDefault="00936703" w:rsidP="00C35AF7">
            <w:pPr>
              <w:pStyle w:val="s16"/>
              <w:spacing w:before="0" w:beforeAutospacing="0" w:after="0" w:afterAutospacing="0"/>
              <w:ind w:left="142" w:right="127"/>
              <w:rPr>
                <w:sz w:val="22"/>
                <w:szCs w:val="22"/>
              </w:rPr>
            </w:pPr>
            <w:hyperlink r:id="rId25"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C35AF7">
            <w:pPr>
              <w:pStyle w:val="s16"/>
              <w:spacing w:before="0" w:beforeAutospacing="0" w:after="0" w:afterAutospacing="0"/>
              <w:ind w:left="142" w:right="127"/>
              <w:rPr>
                <w:sz w:val="22"/>
                <w:szCs w:val="22"/>
              </w:rPr>
            </w:pPr>
            <w:r>
              <w:rPr>
                <w:sz w:val="22"/>
                <w:szCs w:val="22"/>
              </w:rPr>
              <w:t>РНГП.</w:t>
            </w:r>
          </w:p>
          <w:p w:rsidR="000248EA" w:rsidRPr="00657050" w:rsidRDefault="00936703" w:rsidP="000248EA">
            <w:pPr>
              <w:pStyle w:val="s16"/>
              <w:spacing w:before="0" w:beforeAutospacing="0" w:after="0" w:afterAutospacing="0"/>
              <w:ind w:left="142" w:right="127"/>
              <w:rPr>
                <w:sz w:val="22"/>
                <w:szCs w:val="22"/>
              </w:rPr>
            </w:pPr>
            <w:hyperlink r:id="rId26"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936703" w:rsidP="000248EA">
            <w:pPr>
              <w:pStyle w:val="s16"/>
              <w:spacing w:before="0" w:beforeAutospacing="0" w:after="0" w:afterAutospacing="0"/>
              <w:ind w:left="142" w:right="127"/>
              <w:rPr>
                <w:sz w:val="22"/>
                <w:szCs w:val="22"/>
              </w:rPr>
            </w:pPr>
            <w:hyperlink r:id="rId27"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 xml:space="preserve">Об утверждении методических рекомендаций органам государственной власти субъектов </w:t>
            </w:r>
            <w:r w:rsidR="000248EA" w:rsidRPr="00657050">
              <w:rPr>
                <w:sz w:val="22"/>
                <w:szCs w:val="22"/>
              </w:rPr>
              <w:lastRenderedPageBreak/>
              <w:t>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CC1EC7">
        <w:trPr>
          <w:trHeight w:val="2467"/>
        </w:trPr>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w:t>
            </w:r>
            <w:r w:rsidR="00722F72"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541"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r w:rsidR="00C35AF7">
              <w:rPr>
                <w:sz w:val="22"/>
                <w:szCs w:val="22"/>
              </w:rPr>
              <w:t>.</w:t>
            </w:r>
          </w:p>
          <w:p w:rsidR="00722F72" w:rsidRPr="00657050" w:rsidRDefault="00722F72" w:rsidP="007222D4">
            <w:pPr>
              <w:pStyle w:val="s16"/>
              <w:spacing w:before="0" w:beforeAutospacing="0" w:after="0" w:afterAutospacing="0"/>
              <w:ind w:left="142" w:right="126"/>
              <w:rPr>
                <w:sz w:val="22"/>
                <w:szCs w:val="22"/>
              </w:rPr>
            </w:pPr>
          </w:p>
        </w:tc>
        <w:tc>
          <w:tcPr>
            <w:tcW w:w="2056" w:type="pct"/>
            <w:tcBorders>
              <w:top w:val="single" w:sz="6" w:space="0" w:color="000000"/>
              <w:left w:val="single" w:sz="6" w:space="0" w:color="000000"/>
              <w:bottom w:val="single" w:sz="6" w:space="0" w:color="000000"/>
              <w:right w:val="single" w:sz="6" w:space="0" w:color="000000"/>
            </w:tcBorders>
          </w:tcPr>
          <w:p w:rsidR="00722F72" w:rsidRDefault="00936703" w:rsidP="007222D4">
            <w:pPr>
              <w:pStyle w:val="s16"/>
              <w:spacing w:before="0" w:beforeAutospacing="0" w:after="0" w:afterAutospacing="0"/>
              <w:ind w:left="142" w:right="126"/>
              <w:rPr>
                <w:sz w:val="22"/>
                <w:szCs w:val="22"/>
              </w:rPr>
            </w:pPr>
            <w:hyperlink r:id="rId28"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C35AF7" w:rsidRPr="00657050" w:rsidRDefault="00C35AF7" w:rsidP="007222D4">
            <w:pPr>
              <w:pStyle w:val="s16"/>
              <w:spacing w:before="0" w:beforeAutospacing="0" w:after="0" w:afterAutospacing="0"/>
              <w:ind w:left="142" w:right="126"/>
              <w:rPr>
                <w:sz w:val="22"/>
                <w:szCs w:val="22"/>
              </w:rPr>
            </w:pPr>
            <w:r>
              <w:rPr>
                <w:sz w:val="22"/>
                <w:szCs w:val="22"/>
              </w:rPr>
              <w:t>РНГП.</w:t>
            </w:r>
          </w:p>
          <w:p w:rsidR="00722F72" w:rsidRPr="00657050" w:rsidRDefault="00722F72" w:rsidP="007222D4">
            <w:pPr>
              <w:pStyle w:val="s16"/>
              <w:spacing w:before="0" w:beforeAutospacing="0" w:after="0" w:afterAutospacing="0"/>
              <w:ind w:left="142" w:right="126"/>
              <w:rPr>
                <w:sz w:val="22"/>
                <w:szCs w:val="22"/>
              </w:rPr>
            </w:pPr>
          </w:p>
        </w:tc>
      </w:tr>
      <w:tr w:rsidR="00657050" w:rsidRPr="00657050" w:rsidTr="00CC1EC7">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A94475" w:rsidP="0046737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0248EA"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B76305" w:rsidP="00B76305">
            <w:pPr>
              <w:widowControl w:val="0"/>
              <w:spacing w:after="0" w:line="240" w:lineRule="auto"/>
              <w:ind w:left="175" w:right="110"/>
              <w:rPr>
                <w:rFonts w:ascii="Times New Roman" w:eastAsia="Times New Roman" w:hAnsi="Times New Roman" w:cs="Times New Roman"/>
                <w:bCs/>
                <w:lang w:eastAsia="ru-RU"/>
              </w:rPr>
            </w:pPr>
            <w:r>
              <w:rPr>
                <w:rFonts w:ascii="Times New Roman" w:hAnsi="Times New Roman" w:cs="Times New Roman"/>
                <w:shd w:val="clear" w:color="auto" w:fill="FFFFFF"/>
              </w:rPr>
              <w:t>накопление</w:t>
            </w:r>
            <w:r w:rsidR="000248EA" w:rsidRPr="00657050">
              <w:rPr>
                <w:rFonts w:ascii="Times New Roman" w:hAnsi="Times New Roman" w:cs="Times New Roman"/>
                <w:shd w:val="clear" w:color="auto" w:fill="FFFFFF"/>
              </w:rPr>
              <w:t xml:space="preserve"> коммунальных отходов.</w:t>
            </w:r>
          </w:p>
        </w:tc>
        <w:tc>
          <w:tcPr>
            <w:tcW w:w="2056" w:type="pct"/>
            <w:tcBorders>
              <w:top w:val="single" w:sz="6" w:space="0" w:color="000000"/>
              <w:left w:val="single" w:sz="6" w:space="0" w:color="000000"/>
              <w:bottom w:val="single" w:sz="6" w:space="0" w:color="000000"/>
              <w:right w:val="single" w:sz="6" w:space="0" w:color="000000"/>
            </w:tcBorders>
          </w:tcPr>
          <w:p w:rsidR="000248EA" w:rsidRDefault="000248EA" w:rsidP="006B59CE">
            <w:pPr>
              <w:shd w:val="clear" w:color="auto" w:fill="FFFFFF"/>
              <w:spacing w:after="0" w:line="240" w:lineRule="auto"/>
              <w:ind w:left="127" w:right="141"/>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29"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C35AF7" w:rsidRPr="000248EA" w:rsidRDefault="00C35AF7" w:rsidP="006B59CE">
            <w:pPr>
              <w:shd w:val="clear" w:color="auto" w:fill="FFFFFF"/>
              <w:spacing w:after="0" w:line="240" w:lineRule="auto"/>
              <w:ind w:left="127" w:right="14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РНГП.</w:t>
            </w:r>
          </w:p>
          <w:p w:rsidR="000248EA" w:rsidRPr="000248EA" w:rsidRDefault="00936703" w:rsidP="006B59CE">
            <w:pPr>
              <w:shd w:val="clear" w:color="auto" w:fill="FFFFFF"/>
              <w:spacing w:after="0" w:line="240" w:lineRule="auto"/>
              <w:ind w:left="127" w:right="141"/>
              <w:rPr>
                <w:rFonts w:ascii="Times New Roman" w:eastAsia="Times New Roman" w:hAnsi="Times New Roman" w:cs="Times New Roman"/>
                <w:lang w:eastAsia="ru-RU"/>
              </w:rPr>
            </w:pPr>
            <w:hyperlink r:id="rId30"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936703" w:rsidP="006B59CE">
            <w:pPr>
              <w:shd w:val="clear" w:color="auto" w:fill="FFFFFF"/>
              <w:spacing w:after="0" w:line="240" w:lineRule="auto"/>
              <w:ind w:left="127" w:right="141"/>
              <w:rPr>
                <w:rFonts w:ascii="Times New Roman" w:eastAsia="Times New Roman" w:hAnsi="Times New Roman" w:cs="Times New Roman"/>
                <w:lang w:eastAsia="ru-RU"/>
              </w:rPr>
            </w:pPr>
            <w:hyperlink r:id="rId31"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936703" w:rsidP="006B59CE">
            <w:pPr>
              <w:shd w:val="clear" w:color="auto" w:fill="FFFFFF"/>
              <w:spacing w:after="0" w:line="240" w:lineRule="auto"/>
              <w:ind w:left="127" w:right="126"/>
              <w:rPr>
                <w:rFonts w:ascii="Times New Roman" w:eastAsia="Times New Roman" w:hAnsi="Times New Roman" w:cs="Times New Roman"/>
                <w:lang w:eastAsia="ru-RU"/>
              </w:rPr>
            </w:pPr>
            <w:hyperlink r:id="rId32"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936703" w:rsidP="006B59CE">
            <w:pPr>
              <w:shd w:val="clear" w:color="auto" w:fill="FFFFFF"/>
              <w:spacing w:after="0" w:line="240" w:lineRule="auto"/>
              <w:ind w:left="127" w:right="126"/>
              <w:rPr>
                <w:rFonts w:ascii="Times New Roman" w:eastAsia="Times New Roman" w:hAnsi="Times New Roman" w:cs="Times New Roman"/>
                <w:lang w:eastAsia="ru-RU"/>
              </w:rPr>
            </w:pPr>
            <w:hyperlink r:id="rId33"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35AF7">
              <w:rPr>
                <w:rFonts w:ascii="Times New Roman" w:eastAsia="Times New Roman" w:hAnsi="Times New Roman" w:cs="Times New Roman"/>
                <w:lang w:eastAsia="ru-RU"/>
              </w:rPr>
              <w:t xml:space="preserve"> «</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0</w:t>
            </w:r>
            <w:r w:rsidRPr="00657050">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541"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2056" w:type="pct"/>
            <w:tcBorders>
              <w:top w:val="single" w:sz="6" w:space="0" w:color="000000"/>
              <w:left w:val="single" w:sz="6" w:space="0" w:color="000000"/>
              <w:bottom w:val="single" w:sz="6" w:space="0" w:color="000000"/>
              <w:right w:val="single" w:sz="6" w:space="0" w:color="000000"/>
            </w:tcBorders>
          </w:tcPr>
          <w:p w:rsidR="000248EA" w:rsidRDefault="00936703" w:rsidP="000248EA">
            <w:pPr>
              <w:pStyle w:val="s16"/>
              <w:spacing w:before="0" w:beforeAutospacing="0" w:after="0" w:afterAutospacing="0"/>
              <w:ind w:left="142" w:right="127"/>
              <w:rPr>
                <w:sz w:val="22"/>
                <w:szCs w:val="22"/>
              </w:rPr>
            </w:pPr>
            <w:hyperlink r:id="rId34"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C35AF7" w:rsidRPr="00657050" w:rsidRDefault="00C35AF7" w:rsidP="000248EA">
            <w:pPr>
              <w:pStyle w:val="s16"/>
              <w:spacing w:before="0" w:beforeAutospacing="0" w:after="0" w:afterAutospacing="0"/>
              <w:ind w:left="142" w:right="127"/>
              <w:rPr>
                <w:sz w:val="22"/>
                <w:szCs w:val="22"/>
              </w:rPr>
            </w:pPr>
            <w:r>
              <w:rPr>
                <w:sz w:val="22"/>
                <w:szCs w:val="22"/>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1</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C35AF7">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Федеральный закон № 131-ФЗ.</w:t>
            </w:r>
          </w:p>
          <w:p w:rsidR="00C35AF7" w:rsidRPr="00657050" w:rsidRDefault="00C35AF7" w:rsidP="00C35AF7">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A944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r w:rsidR="00A94475">
              <w:rPr>
                <w:rFonts w:ascii="Times New Roman" w:eastAsia="Times New Roman" w:hAnsi="Times New Roman" w:cs="Times New Roman"/>
                <w:lang w:eastAsia="ru-RU"/>
              </w:rPr>
              <w:t>2</w:t>
            </w:r>
          </w:p>
        </w:tc>
        <w:tc>
          <w:tcPr>
            <w:tcW w:w="11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541"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2056" w:type="pct"/>
            <w:tcBorders>
              <w:top w:val="single" w:sz="6" w:space="0" w:color="000000"/>
              <w:left w:val="single" w:sz="6" w:space="0" w:color="000000"/>
              <w:bottom w:val="single" w:sz="6" w:space="0" w:color="000000"/>
              <w:right w:val="single" w:sz="6" w:space="0" w:color="000000"/>
            </w:tcBorders>
          </w:tcPr>
          <w:p w:rsidR="007222D4"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Федеральный закон № 131-ФЗ.</w:t>
            </w:r>
          </w:p>
          <w:p w:rsidR="00C35AF7" w:rsidRPr="00657050" w:rsidRDefault="00C35AF7" w:rsidP="002B0A26">
            <w:pPr>
              <w:spacing w:after="0" w:line="240" w:lineRule="auto"/>
              <w:ind w:left="105" w:right="78"/>
              <w:rPr>
                <w:rFonts w:ascii="Times New Roman" w:eastAsia="Times New Roman" w:hAnsi="Times New Roman" w:cs="Times New Roman"/>
                <w:lang w:eastAsia="ru-RU"/>
              </w:rPr>
            </w:pPr>
            <w:r>
              <w:rPr>
                <w:rFonts w:ascii="Times New Roman" w:eastAsia="Times New Roman" w:hAnsi="Times New Roman" w:cs="Times New Roman"/>
                <w:lang w:eastAsia="ru-RU"/>
              </w:rPr>
              <w:t>РНГП.</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w:t>
            </w:r>
            <w:r w:rsidRPr="00657050">
              <w:rPr>
                <w:rFonts w:ascii="Times New Roman" w:eastAsia="Times New Roman" w:hAnsi="Times New Roman" w:cs="Times New Roman"/>
                <w:lang w:eastAsia="ru-RU"/>
              </w:rPr>
              <w:lastRenderedPageBreak/>
              <w:t>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CC1EC7">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A94475">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lastRenderedPageBreak/>
              <w:t>1</w:t>
            </w:r>
            <w:r w:rsidR="00A94475">
              <w:rPr>
                <w:rFonts w:ascii="Times New Roman" w:eastAsia="Times New Roman" w:hAnsi="Times New Roman" w:cs="Times New Roman"/>
                <w:lang w:eastAsia="ru-RU"/>
              </w:rPr>
              <w:t>3</w:t>
            </w:r>
            <w:r w:rsidRPr="002E3317">
              <w:rPr>
                <w:rFonts w:ascii="Times New Roman" w:eastAsia="Times New Roman" w:hAnsi="Times New Roman" w:cs="Times New Roman"/>
                <w:lang w:eastAsia="ru-RU"/>
              </w:rPr>
              <w:t>.</w:t>
            </w:r>
          </w:p>
        </w:tc>
        <w:tc>
          <w:tcPr>
            <w:tcW w:w="11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541"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2056" w:type="pct"/>
            <w:tcBorders>
              <w:top w:val="single" w:sz="6" w:space="0" w:color="000000"/>
              <w:left w:val="single" w:sz="6" w:space="0" w:color="000000"/>
              <w:bottom w:val="single" w:sz="6" w:space="0" w:color="000000"/>
              <w:right w:val="single" w:sz="6" w:space="0" w:color="000000"/>
            </w:tcBorders>
          </w:tcPr>
          <w:p w:rsidR="00BA41A0" w:rsidRPr="002E3317" w:rsidRDefault="00BA41A0" w:rsidP="006B59CE">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w:t>
            </w:r>
            <w:r w:rsidR="006B59CE">
              <w:rPr>
                <w:rFonts w:ascii="Times New Roman" w:eastAsia="Courier New" w:hAnsi="Times New Roman" w:cs="Times New Roman"/>
                <w:bCs/>
                <w:lang w:eastAsia="ru-RU"/>
              </w:rPr>
              <w:t>22</w:t>
            </w:r>
            <w:r w:rsidRPr="002E3317">
              <w:rPr>
                <w:rFonts w:ascii="Times New Roman" w:eastAsia="Courier New" w:hAnsi="Times New Roman" w:cs="Times New Roman"/>
                <w:bCs/>
                <w:lang w:eastAsia="ru-RU"/>
              </w:rPr>
              <w:t xml:space="preserve"> части 1 статьи </w:t>
            </w:r>
            <w:r w:rsidR="00CC1EC7">
              <w:rPr>
                <w:rFonts w:ascii="Times New Roman" w:eastAsia="Courier New" w:hAnsi="Times New Roman" w:cs="Times New Roman"/>
                <w:bCs/>
                <w:lang w:eastAsia="ru-RU"/>
              </w:rPr>
              <w:t>1</w:t>
            </w:r>
            <w:r w:rsidR="006B59CE">
              <w:rPr>
                <w:rFonts w:ascii="Times New Roman" w:eastAsia="Courier New" w:hAnsi="Times New Roman" w:cs="Times New Roman"/>
                <w:bCs/>
                <w:lang w:eastAsia="ru-RU"/>
              </w:rPr>
              <w:t>4</w:t>
            </w:r>
            <w:r w:rsidRPr="002E3317">
              <w:rPr>
                <w:rFonts w:ascii="Times New Roman" w:eastAsia="Courier New" w:hAnsi="Times New Roman" w:cs="Times New Roman"/>
                <w:bCs/>
                <w:lang w:eastAsia="ru-RU"/>
              </w:rPr>
              <w:t xml:space="preserve"> </w:t>
            </w:r>
            <w:r w:rsidR="006B59CE">
              <w:rPr>
                <w:rFonts w:ascii="Times New Roman" w:eastAsia="Courier New" w:hAnsi="Times New Roman" w:cs="Times New Roman"/>
                <w:bCs/>
                <w:lang w:eastAsia="ru-RU"/>
              </w:rPr>
              <w:t xml:space="preserve">федерального закона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proofErr w:type="spellStart"/>
      <w:r w:rsidR="003911C4">
        <w:rPr>
          <w:rFonts w:ascii="Times New Roman" w:eastAsia="Times New Roman" w:hAnsi="Times New Roman" w:cs="Times New Roman"/>
          <w:b/>
          <w:sz w:val="24"/>
          <w:szCs w:val="24"/>
          <w:lang w:eastAsia="ru-RU"/>
        </w:rPr>
        <w:t>Новобейсугского</w:t>
      </w:r>
      <w:proofErr w:type="spellEnd"/>
      <w:r w:rsidR="00CC1EC7">
        <w:rPr>
          <w:rFonts w:ascii="Times New Roman" w:eastAsia="Times New Roman" w:hAnsi="Times New Roman" w:cs="Times New Roman"/>
          <w:b/>
          <w:sz w:val="24"/>
          <w:szCs w:val="24"/>
          <w:lang w:eastAsia="ru-RU"/>
        </w:rPr>
        <w:t xml:space="preserve"> сельского поселе</w:t>
      </w:r>
      <w:r w:rsidR="00CF2C93">
        <w:rPr>
          <w:rFonts w:ascii="Times New Roman" w:eastAsia="Times New Roman" w:hAnsi="Times New Roman" w:cs="Times New Roman"/>
          <w:b/>
          <w:sz w:val="24"/>
          <w:szCs w:val="24"/>
          <w:lang w:eastAsia="ru-RU"/>
        </w:rPr>
        <w:t>ния</w:t>
      </w:r>
      <w:r w:rsidR="002E3317" w:rsidRPr="002E3317">
        <w:rPr>
          <w:rFonts w:ascii="Times New Roman" w:eastAsia="Times New Roman" w:hAnsi="Times New Roman" w:cs="Times New Roman"/>
          <w:b/>
          <w:sz w:val="24"/>
          <w:szCs w:val="24"/>
          <w:lang w:eastAsia="ru-RU"/>
        </w:rPr>
        <w:t xml:space="preserve"> </w:t>
      </w:r>
      <w:proofErr w:type="spellStart"/>
      <w:r w:rsidR="002E3317" w:rsidRPr="002E3317">
        <w:rPr>
          <w:rFonts w:ascii="Times New Roman" w:eastAsia="Times New Roman" w:hAnsi="Times New Roman" w:cs="Times New Roman"/>
          <w:b/>
          <w:sz w:val="24"/>
          <w:szCs w:val="24"/>
          <w:lang w:eastAsia="ru-RU"/>
        </w:rPr>
        <w:t>Выселковск</w:t>
      </w:r>
      <w:r w:rsidR="00CF2C93">
        <w:rPr>
          <w:rFonts w:ascii="Times New Roman" w:eastAsia="Times New Roman" w:hAnsi="Times New Roman" w:cs="Times New Roman"/>
          <w:b/>
          <w:sz w:val="24"/>
          <w:szCs w:val="24"/>
          <w:lang w:eastAsia="ru-RU"/>
        </w:rPr>
        <w:t>ого</w:t>
      </w:r>
      <w:proofErr w:type="spellEnd"/>
      <w:r w:rsidR="002E3317" w:rsidRPr="002E3317">
        <w:rPr>
          <w:rFonts w:ascii="Times New Roman" w:eastAsia="Times New Roman" w:hAnsi="Times New Roman" w:cs="Times New Roman"/>
          <w:b/>
          <w:sz w:val="24"/>
          <w:szCs w:val="24"/>
          <w:lang w:eastAsia="ru-RU"/>
        </w:rPr>
        <w:t xml:space="preserve"> район</w:t>
      </w:r>
      <w:r w:rsidR="00CF2C93">
        <w:rPr>
          <w:rFonts w:ascii="Times New Roman" w:eastAsia="Times New Roman" w:hAnsi="Times New Roman" w:cs="Times New Roman"/>
          <w:b/>
          <w:sz w:val="24"/>
          <w:szCs w:val="24"/>
          <w:lang w:eastAsia="ru-RU"/>
        </w:rPr>
        <w:t>а</w:t>
      </w:r>
      <w:r w:rsidR="00CC1EC7">
        <w:rPr>
          <w:rFonts w:ascii="Times New Roman" w:eastAsia="Times New Roman" w:hAnsi="Times New Roman" w:cs="Times New Roman"/>
          <w:b/>
          <w:sz w:val="24"/>
          <w:szCs w:val="24"/>
          <w:lang w:eastAsia="ru-RU"/>
        </w:rPr>
        <w:t>.</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r w:rsidR="00CC1EC7">
        <w:rPr>
          <w:rFonts w:ascii="Times New Roman" w:eastAsia="Times New Roman" w:hAnsi="Times New Roman" w:cs="Times New Roman"/>
          <w:b/>
          <w:sz w:val="24"/>
          <w:szCs w:val="24"/>
          <w:lang w:eastAsia="ru-RU"/>
        </w:rPr>
        <w:t>.</w:t>
      </w:r>
    </w:p>
    <w:p w:rsidR="00CF2A1A" w:rsidRDefault="002B0A26" w:rsidP="00CF2C93">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2B0A26">
        <w:rPr>
          <w:rFonts w:ascii="Times New Roman" w:hAnsi="Times New Roman" w:cs="Times New Roman"/>
          <w:b/>
          <w:sz w:val="24"/>
          <w:szCs w:val="24"/>
          <w:shd w:val="clear" w:color="auto" w:fill="FFFFFF"/>
        </w:rPr>
        <w:t xml:space="preserve">3.1. В области </w:t>
      </w:r>
      <w:r w:rsidR="00CF2C93" w:rsidRPr="008A2522">
        <w:rPr>
          <w:rFonts w:ascii="Times New Roman" w:eastAsia="Times New Roman" w:hAnsi="Times New Roman" w:cs="Times New Roman"/>
          <w:b/>
          <w:bCs/>
          <w:color w:val="000000"/>
          <w:sz w:val="24"/>
          <w:szCs w:val="24"/>
          <w:lang w:eastAsia="ru-RU"/>
        </w:rPr>
        <w:t>электро-, тепл</w:t>
      </w:r>
      <w:proofErr w:type="gramStart"/>
      <w:r w:rsidR="00CF2C93" w:rsidRPr="008A2522">
        <w:rPr>
          <w:rFonts w:ascii="Times New Roman" w:eastAsia="Times New Roman" w:hAnsi="Times New Roman" w:cs="Times New Roman"/>
          <w:b/>
          <w:bCs/>
          <w:color w:val="000000"/>
          <w:sz w:val="24"/>
          <w:szCs w:val="24"/>
          <w:lang w:eastAsia="ru-RU"/>
        </w:rPr>
        <w:t>о-</w:t>
      </w:r>
      <w:proofErr w:type="gramEnd"/>
      <w:r w:rsidR="00CF2C93" w:rsidRPr="008A2522">
        <w:rPr>
          <w:rFonts w:ascii="Times New Roman" w:eastAsia="Times New Roman" w:hAnsi="Times New Roman" w:cs="Times New Roman"/>
          <w:b/>
          <w:bCs/>
          <w:color w:val="000000"/>
          <w:sz w:val="24"/>
          <w:szCs w:val="24"/>
          <w:lang w:eastAsia="ru-RU"/>
        </w:rPr>
        <w:t>, газо- и водоснабжения населения, водоотведения</w:t>
      </w:r>
      <w:r w:rsidR="00CC1EC7">
        <w:rPr>
          <w:rFonts w:ascii="Times New Roman" w:eastAsia="Times New Roman" w:hAnsi="Times New Roman" w:cs="Times New Roman"/>
          <w:b/>
          <w:bCs/>
          <w:color w:val="000000"/>
          <w:sz w:val="24"/>
          <w:szCs w:val="24"/>
          <w:lang w:eastAsia="ru-RU"/>
        </w:rPr>
        <w:t>.</w:t>
      </w:r>
    </w:p>
    <w:p w:rsidR="001623FB" w:rsidRPr="001623FB" w:rsidRDefault="001623FB" w:rsidP="001623FB">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w:t>
      </w:r>
      <w:r w:rsidRPr="001623FB">
        <w:rPr>
          <w:rFonts w:ascii="Times New Roman" w:eastAsia="Times New Roman" w:hAnsi="Times New Roman" w:cs="Times New Roman"/>
          <w:bCs/>
          <w:color w:val="000000"/>
          <w:sz w:val="24"/>
          <w:szCs w:val="24"/>
          <w:lang w:eastAsia="ru-RU"/>
        </w:rPr>
        <w:t>электро-, тепл</w:t>
      </w:r>
      <w:proofErr w:type="gramStart"/>
      <w:r w:rsidRPr="001623FB">
        <w:rPr>
          <w:rFonts w:ascii="Times New Roman" w:eastAsia="Times New Roman" w:hAnsi="Times New Roman" w:cs="Times New Roman"/>
          <w:bCs/>
          <w:color w:val="000000"/>
          <w:sz w:val="24"/>
          <w:szCs w:val="24"/>
          <w:lang w:eastAsia="ru-RU"/>
        </w:rPr>
        <w:t>о-</w:t>
      </w:r>
      <w:proofErr w:type="gramEnd"/>
      <w:r w:rsidRPr="001623FB">
        <w:rPr>
          <w:rFonts w:ascii="Times New Roman" w:eastAsia="Times New Roman" w:hAnsi="Times New Roman" w:cs="Times New Roman"/>
          <w:bCs/>
          <w:color w:val="000000"/>
          <w:sz w:val="24"/>
          <w:szCs w:val="24"/>
          <w:lang w:eastAsia="ru-RU"/>
        </w:rPr>
        <w:t>, газо- и водоснабжения населения, водоотведения</w:t>
      </w:r>
      <w:r w:rsidRPr="0026156E">
        <w:rPr>
          <w:rFonts w:ascii="Times New Roman" w:eastAsia="Times New Roman" w:hAnsi="Times New Roman" w:cs="Times New Roman"/>
          <w:sz w:val="24"/>
          <w:szCs w:val="24"/>
          <w:lang w:eastAsia="ru-RU"/>
        </w:rPr>
        <w:t xml:space="preserve"> приведено в </w:t>
      </w:r>
      <w:hyperlink r:id="rId35"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CF2C93" w:rsidRDefault="001623FB" w:rsidP="001623FB">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94475">
        <w:rPr>
          <w:rFonts w:ascii="Times New Roman" w:eastAsia="Times New Roman" w:hAnsi="Times New Roman" w:cs="Times New Roman"/>
          <w:sz w:val="24"/>
          <w:szCs w:val="24"/>
          <w:lang w:eastAsia="ru-RU"/>
        </w:rPr>
        <w:t>5</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1702"/>
        <w:gridCol w:w="5917"/>
        <w:gridCol w:w="50"/>
      </w:tblGrid>
      <w:tr w:rsidR="00DD0984" w:rsidRPr="002D2486" w:rsidTr="00DD0984">
        <w:trPr>
          <w:trHeight w:val="394"/>
        </w:trPr>
        <w:tc>
          <w:tcPr>
            <w:tcW w:w="1034" w:type="pct"/>
            <w:tcBorders>
              <w:top w:val="single" w:sz="6" w:space="0" w:color="000000"/>
              <w:left w:val="single" w:sz="6" w:space="0" w:color="000000"/>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880" w:type="pct"/>
            <w:tcBorders>
              <w:top w:val="single" w:sz="6" w:space="0" w:color="000000"/>
              <w:left w:val="single" w:sz="4" w:space="0" w:color="auto"/>
              <w:bottom w:val="single" w:sz="4" w:space="0" w:color="auto"/>
              <w:right w:val="single" w:sz="4" w:space="0" w:color="auto"/>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 изм.</w:t>
            </w:r>
            <w:r w:rsidRPr="0026156E">
              <w:rPr>
                <w:rFonts w:ascii="Times New Roman" w:eastAsia="Times New Roman" w:hAnsi="Times New Roman" w:cs="Times New Roman"/>
                <w:lang w:eastAsia="ru-RU"/>
              </w:rPr>
              <w:t xml:space="preserve"> расчетного показателя</w:t>
            </w:r>
          </w:p>
        </w:tc>
        <w:tc>
          <w:tcPr>
            <w:tcW w:w="3060" w:type="pct"/>
            <w:tcBorders>
              <w:top w:val="single" w:sz="6" w:space="0" w:color="000000"/>
              <w:left w:val="single" w:sz="4" w:space="0" w:color="auto"/>
              <w:bottom w:val="single" w:sz="4" w:space="0" w:color="auto"/>
              <w:right w:val="single" w:sz="6" w:space="0" w:color="000000"/>
            </w:tcBorders>
          </w:tcPr>
          <w:p w:rsidR="00DD0984" w:rsidRPr="0026156E" w:rsidRDefault="00DD0984" w:rsidP="008A61F2">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c>
          <w:tcPr>
            <w:tcW w:w="26" w:type="pct"/>
            <w:vMerge w:val="restart"/>
            <w:tcBorders>
              <w:top w:val="nil"/>
              <w:left w:val="single" w:sz="6" w:space="0" w:color="000000"/>
            </w:tcBorders>
          </w:tcPr>
          <w:p w:rsidR="00DD0984" w:rsidRPr="00657050" w:rsidRDefault="00DD0984" w:rsidP="007A436A">
            <w:pPr>
              <w:spacing w:after="0" w:line="240" w:lineRule="auto"/>
              <w:ind w:right="127"/>
              <w:jc w:val="both"/>
              <w:rPr>
                <w:rFonts w:ascii="Times New Roman" w:eastAsia="Times New Roman" w:hAnsi="Times New Roman" w:cs="Times New Roman"/>
                <w:lang w:eastAsia="ru-RU"/>
              </w:rPr>
            </w:pPr>
          </w:p>
        </w:tc>
      </w:tr>
      <w:tr w:rsidR="00DD0984" w:rsidTr="00DD0984">
        <w:trPr>
          <w:trHeight w:val="41"/>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э</w:t>
            </w:r>
            <w:r w:rsidRPr="00657050">
              <w:rPr>
                <w:rFonts w:ascii="Times New Roman" w:hAnsi="Times New Roman" w:cs="Times New Roman"/>
                <w:shd w:val="clear" w:color="auto" w:fill="FFFFFF"/>
              </w:rPr>
              <w:t>лектро</w:t>
            </w:r>
            <w:r>
              <w:rPr>
                <w:rFonts w:ascii="Times New Roman" w:hAnsi="Times New Roman" w:cs="Times New Roman"/>
                <w:shd w:val="clear" w:color="auto" w:fill="FFFFFF"/>
              </w:rPr>
              <w:t>снабжение</w:t>
            </w:r>
            <w:r>
              <w:rPr>
                <w:rFonts w:ascii="Arial" w:hAnsi="Arial" w:cs="Arial"/>
                <w:color w:val="444444"/>
                <w:shd w:val="clear" w:color="auto" w:fill="FFFFFF"/>
              </w:rPr>
              <w:t xml:space="preserve"> </w:t>
            </w:r>
          </w:p>
        </w:tc>
        <w:tc>
          <w:tcPr>
            <w:tcW w:w="880" w:type="pct"/>
            <w:tcBorders>
              <w:top w:val="single" w:sz="4" w:space="0" w:color="auto"/>
              <w:left w:val="single" w:sz="4" w:space="0" w:color="auto"/>
              <w:bottom w:val="single" w:sz="4" w:space="0" w:color="auto"/>
              <w:right w:val="single" w:sz="4" w:space="0" w:color="auto"/>
            </w:tcBorders>
          </w:tcPr>
          <w:p w:rsidR="00DD0984" w:rsidRDefault="00DD0984">
            <w:pPr>
              <w:rPr>
                <w:rFonts w:ascii="Times New Roman" w:hAnsi="Times New Roman" w:cs="Times New Roman"/>
                <w:shd w:val="clear" w:color="auto" w:fill="FFFFFF"/>
              </w:rPr>
            </w:pPr>
            <w:r w:rsidRPr="002D2486">
              <w:rPr>
                <w:rFonts w:ascii="Times New Roman" w:hAnsi="Times New Roman" w:cs="Times New Roman"/>
                <w:shd w:val="clear" w:color="auto" w:fill="FFFFFF"/>
              </w:rPr>
              <w:t>кВт</w:t>
            </w:r>
            <w:proofErr w:type="gramStart"/>
            <w:r w:rsidRPr="002D2486">
              <w:rPr>
                <w:rFonts w:ascii="Times New Roman" w:hAnsi="Times New Roman" w:cs="Times New Roman"/>
                <w:shd w:val="clear" w:color="auto" w:fill="FFFFFF"/>
              </w:rPr>
              <w:t>.</w:t>
            </w:r>
            <w:proofErr w:type="gramEnd"/>
            <w:r w:rsidRPr="002D2486">
              <w:rPr>
                <w:rFonts w:ascii="Times New Roman" w:hAnsi="Times New Roman" w:cs="Times New Roman"/>
                <w:shd w:val="clear" w:color="auto" w:fill="FFFFFF"/>
              </w:rPr>
              <w:t xml:space="preserve"> </w:t>
            </w:r>
            <w:proofErr w:type="gramStart"/>
            <w:r w:rsidRPr="002D2486">
              <w:rPr>
                <w:rFonts w:ascii="Times New Roman" w:hAnsi="Times New Roman" w:cs="Times New Roman"/>
                <w:shd w:val="clear" w:color="auto" w:fill="FFFFFF"/>
              </w:rPr>
              <w:t>ч</w:t>
            </w:r>
            <w:proofErr w:type="gramEnd"/>
            <w:r w:rsidRPr="002D2486">
              <w:rPr>
                <w:rFonts w:ascii="Times New Roman" w:hAnsi="Times New Roman" w:cs="Times New Roman"/>
                <w:shd w:val="clear" w:color="auto" w:fill="FFFFFF"/>
              </w:rPr>
              <w:t>ас/на 1 чел</w:t>
            </w:r>
            <w:r>
              <w:rPr>
                <w:rFonts w:ascii="Times New Roman" w:hAnsi="Times New Roman" w:cs="Times New Roman"/>
                <w:shd w:val="clear" w:color="auto" w:fill="FFFFFF"/>
              </w:rPr>
              <w:t>.</w:t>
            </w:r>
          </w:p>
          <w:p w:rsidR="00DD0984" w:rsidRPr="00060286" w:rsidRDefault="00DD0984" w:rsidP="00DD0984">
            <w:pPr>
              <w:spacing w:after="0" w:line="240" w:lineRule="auto"/>
              <w:ind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Default="00DD0984" w:rsidP="008A61F2">
            <w:pPr>
              <w:spacing w:after="0" w:line="240" w:lineRule="auto"/>
              <w:ind w:left="127"/>
              <w:rPr>
                <w:rFonts w:ascii="Times New Roman" w:hAnsi="Times New Roman" w:cs="Times New Roman"/>
                <w:shd w:val="clear" w:color="auto" w:fill="FFFFFF"/>
              </w:rPr>
            </w:pPr>
            <w:r w:rsidRPr="002D2486">
              <w:rPr>
                <w:rFonts w:ascii="Times New Roman" w:hAnsi="Times New Roman" w:cs="Times New Roman"/>
                <w:shd w:val="clear" w:color="auto" w:fill="FFFFFF"/>
              </w:rPr>
              <w:t>приложени</w:t>
            </w:r>
            <w:r>
              <w:rPr>
                <w:rFonts w:ascii="Times New Roman" w:hAnsi="Times New Roman" w:cs="Times New Roman"/>
                <w:shd w:val="clear" w:color="auto" w:fill="FFFFFF"/>
              </w:rPr>
              <w:t>е</w:t>
            </w:r>
            <w:r w:rsidRPr="002D2486">
              <w:rPr>
                <w:rFonts w:ascii="Times New Roman" w:hAnsi="Times New Roman" w:cs="Times New Roman"/>
                <w:shd w:val="clear" w:color="auto" w:fill="FFFFFF"/>
              </w:rPr>
              <w:t xml:space="preserve"> Л. 1 приложения Л </w:t>
            </w:r>
            <w:hyperlink r:id="rId36" w:anchor="7D20K3" w:history="1">
              <w:r w:rsidRPr="002D2486">
                <w:rPr>
                  <w:rFonts w:ascii="Times New Roman" w:hAnsi="Times New Roman" w:cs="Times New Roman"/>
                  <w:shd w:val="clear" w:color="auto" w:fill="FFFFFF"/>
                </w:rPr>
                <w:t>СП 42.13330.2016</w:t>
              </w:r>
            </w:hyperlink>
            <w:r w:rsidRPr="0006028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w:t>
            </w:r>
          </w:p>
        </w:tc>
        <w:tc>
          <w:tcPr>
            <w:tcW w:w="26" w:type="pct"/>
            <w:vMerge/>
            <w:tcBorders>
              <w:top w:val="single" w:sz="6" w:space="0" w:color="000000"/>
              <w:left w:val="single" w:sz="6" w:space="0" w:color="000000"/>
            </w:tcBorders>
          </w:tcPr>
          <w:p w:rsidR="00DD0984" w:rsidRDefault="00DD0984" w:rsidP="007A436A">
            <w:pPr>
              <w:spacing w:after="0" w:line="240" w:lineRule="auto"/>
              <w:ind w:right="127"/>
              <w:jc w:val="both"/>
              <w:rPr>
                <w:rFonts w:ascii="Times New Roman" w:eastAsia="Times New Roman" w:hAnsi="Times New Roman" w:cs="Times New Roman"/>
                <w:lang w:eastAsia="ru-RU"/>
              </w:rPr>
            </w:pPr>
          </w:p>
        </w:tc>
      </w:tr>
      <w:tr w:rsidR="00DD0984" w:rsidRPr="00657050" w:rsidTr="00DD0984">
        <w:trPr>
          <w:trHeight w:val="1170"/>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газоснабжени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м3/год на 1 чел. </w:t>
            </w:r>
          </w:p>
          <w:p w:rsidR="00DD0984" w:rsidRPr="00657050"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2D2486"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060286">
              <w:rPr>
                <w:rFonts w:ascii="Times New Roman" w:eastAsia="Times New Roman" w:hAnsi="Times New Roman" w:cs="Times New Roman"/>
                <w:lang w:eastAsia="ru-RU"/>
              </w:rPr>
              <w:t>п.</w:t>
            </w:r>
            <w:r w:rsidRPr="002D2486">
              <w:rPr>
                <w:rFonts w:ascii="Times New Roman" w:eastAsia="Times New Roman" w:hAnsi="Times New Roman" w:cs="Times New Roman"/>
                <w:lang w:eastAsia="ru-RU"/>
              </w:rPr>
              <w:t xml:space="preserve"> 3.12 </w:t>
            </w:r>
            <w:hyperlink r:id="rId37" w:anchor="7D20K3" w:history="1">
              <w:r w:rsidRPr="00060286">
                <w:rPr>
                  <w:rFonts w:ascii="Times New Roman" w:eastAsia="Times New Roman" w:hAnsi="Times New Roman" w:cs="Times New Roman"/>
                  <w:lang w:eastAsia="ru-RU"/>
                </w:rPr>
                <w:t>СП 42-101-2003</w:t>
              </w:r>
            </w:hyperlink>
            <w:r w:rsidRPr="002D2486">
              <w:rPr>
                <w:rFonts w:ascii="Times New Roman" w:eastAsia="Times New Roman" w:hAnsi="Times New Roman" w:cs="Times New Roman"/>
                <w:lang w:eastAsia="ru-RU"/>
              </w:rPr>
              <w:t>. Свод правил по проектированию и строительству.</w:t>
            </w:r>
          </w:p>
          <w:p w:rsidR="00DD0984" w:rsidRPr="00657050" w:rsidRDefault="00DD0984" w:rsidP="008A61F2">
            <w:pPr>
              <w:shd w:val="clear" w:color="auto" w:fill="FFFFFF"/>
              <w:spacing w:after="0" w:line="240" w:lineRule="auto"/>
              <w:ind w:left="127"/>
              <w:textAlignment w:val="baseline"/>
              <w:rPr>
                <w:rFonts w:ascii="Times New Roman" w:eastAsia="Times New Roman" w:hAnsi="Times New Roman" w:cs="Times New Roman"/>
                <w:lang w:eastAsia="ru-RU"/>
              </w:rPr>
            </w:pPr>
            <w:r w:rsidRPr="002D2486">
              <w:rPr>
                <w:rFonts w:ascii="Times New Roman" w:eastAsia="Times New Roman" w:hAnsi="Times New Roman" w:cs="Times New Roman"/>
                <w:lang w:eastAsia="ru-RU"/>
              </w:rPr>
              <w:t>Общие положения по проектированию и строительству газораспределительных систем из металлических и полиэтиленовых труб</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848"/>
        </w:trPr>
        <w:tc>
          <w:tcPr>
            <w:tcW w:w="1034" w:type="pct"/>
            <w:tcBorders>
              <w:top w:val="single" w:sz="4" w:space="0" w:color="auto"/>
              <w:left w:val="single" w:sz="6" w:space="0" w:color="000000"/>
              <w:bottom w:val="single" w:sz="4" w:space="0" w:color="auto"/>
              <w:right w:val="single" w:sz="4" w:space="0" w:color="auto"/>
            </w:tcBorders>
          </w:tcPr>
          <w:p w:rsidR="00DD0984" w:rsidRDefault="00DD0984" w:rsidP="007A436A">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теплоснабжени</w:t>
            </w:r>
            <w:r>
              <w:rPr>
                <w:rFonts w:ascii="Times New Roman" w:hAnsi="Times New Roman" w:cs="Times New Roman"/>
                <w:shd w:val="clear" w:color="auto" w:fill="FFFFFF"/>
              </w:rPr>
              <w:t>е</w:t>
            </w:r>
            <w:r w:rsidRPr="00060286">
              <w:rPr>
                <w:rFonts w:ascii="Times New Roman" w:hAnsi="Times New Roman" w:cs="Times New Roman"/>
                <w:shd w:val="clear" w:color="auto" w:fill="FFFFFF"/>
              </w:rPr>
              <w:t xml:space="preserve"> </w:t>
            </w:r>
          </w:p>
          <w:p w:rsidR="00DD0984" w:rsidRDefault="00DD0984" w:rsidP="007A436A">
            <w:pPr>
              <w:spacing w:after="0" w:line="240" w:lineRule="auto"/>
              <w:ind w:left="105" w:right="78"/>
              <w:rPr>
                <w:rFonts w:ascii="Times New Roman" w:hAnsi="Times New Roman" w:cs="Times New Roman"/>
                <w:shd w:val="clear" w:color="auto" w:fill="FFFFFF"/>
              </w:rPr>
            </w:pPr>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880" w:type="pct"/>
            <w:tcBorders>
              <w:top w:val="single" w:sz="4" w:space="0" w:color="auto"/>
              <w:left w:val="single" w:sz="4" w:space="0" w:color="auto"/>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Гкал на 1 </w:t>
            </w:r>
            <w:proofErr w:type="spellStart"/>
            <w:r>
              <w:rPr>
                <w:rFonts w:ascii="Times New Roman" w:hAnsi="Times New Roman" w:cs="Times New Roman"/>
                <w:shd w:val="clear" w:color="auto" w:fill="FFFFFF"/>
              </w:rPr>
              <w:t>кв</w:t>
            </w:r>
            <w:proofErr w:type="gramStart"/>
            <w:r>
              <w:rPr>
                <w:rFonts w:ascii="Times New Roman" w:hAnsi="Times New Roman" w:cs="Times New Roman"/>
                <w:shd w:val="clear" w:color="auto" w:fill="FFFFFF"/>
              </w:rPr>
              <w:t>.</w:t>
            </w:r>
            <w:r w:rsidRPr="00060286">
              <w:rPr>
                <w:rFonts w:ascii="Times New Roman" w:hAnsi="Times New Roman" w:cs="Times New Roman"/>
                <w:shd w:val="clear" w:color="auto" w:fill="FFFFFF"/>
              </w:rPr>
              <w:t>м</w:t>
            </w:r>
            <w:proofErr w:type="spellEnd"/>
            <w:proofErr w:type="gramEnd"/>
            <w:r w:rsidRPr="00060286">
              <w:rPr>
                <w:rFonts w:ascii="Times New Roman" w:hAnsi="Times New Roman" w:cs="Times New Roman"/>
                <w:shd w:val="clear" w:color="auto" w:fill="FFFFFF"/>
              </w:rPr>
              <w:t xml:space="preserve"> в год,  </w:t>
            </w:r>
            <w:r>
              <w:rPr>
                <w:rFonts w:ascii="Times New Roman" w:hAnsi="Times New Roman" w:cs="Times New Roman"/>
                <w:shd w:val="clear" w:color="auto" w:fill="FFFFFF"/>
              </w:rPr>
              <w:t xml:space="preserve">ккал/ч на 1 </w:t>
            </w:r>
            <w:proofErr w:type="spellStart"/>
            <w:r>
              <w:rPr>
                <w:rFonts w:ascii="Times New Roman" w:hAnsi="Times New Roman" w:cs="Times New Roman"/>
                <w:shd w:val="clear" w:color="auto" w:fill="FFFFFF"/>
              </w:rPr>
              <w:t>кв.</w:t>
            </w:r>
            <w:r w:rsidRPr="00060286">
              <w:rPr>
                <w:rFonts w:ascii="Times New Roman" w:hAnsi="Times New Roman" w:cs="Times New Roman"/>
                <w:shd w:val="clear" w:color="auto" w:fill="FFFFFF"/>
              </w:rPr>
              <w:t>м</w:t>
            </w:r>
            <w:proofErr w:type="spellEnd"/>
          </w:p>
          <w:p w:rsidR="00DD0984" w:rsidRPr="00060286" w:rsidRDefault="00DD0984" w:rsidP="007A436A">
            <w:pPr>
              <w:spacing w:after="0" w:line="240" w:lineRule="auto"/>
              <w:ind w:left="105" w:right="78"/>
              <w:rPr>
                <w:rFonts w:ascii="Times New Roman" w:hAnsi="Times New Roman" w:cs="Times New Roman"/>
                <w:shd w:val="clear" w:color="auto" w:fill="FFFFFF"/>
              </w:rPr>
            </w:pP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eastAsia="Times New Roman" w:hAnsi="Times New Roman" w:cs="Times New Roman"/>
                <w:lang w:eastAsia="ru-RU"/>
              </w:rPr>
            </w:pPr>
            <w:r w:rsidRPr="00060286">
              <w:rPr>
                <w:rFonts w:ascii="Times New Roman" w:hAnsi="Times New Roman" w:cs="Times New Roman"/>
                <w:shd w:val="clear" w:color="auto" w:fill="FFFFFF"/>
              </w:rPr>
              <w:t xml:space="preserve">приложение </w:t>
            </w:r>
            <w:r>
              <w:rPr>
                <w:rFonts w:ascii="Times New Roman" w:hAnsi="Times New Roman" w:cs="Times New Roman"/>
                <w:shd w:val="clear" w:color="auto" w:fill="FFFFFF"/>
              </w:rPr>
              <w:t>№</w:t>
            </w:r>
            <w:r w:rsidRPr="00060286">
              <w:rPr>
                <w:rFonts w:ascii="Times New Roman" w:hAnsi="Times New Roman" w:cs="Times New Roman"/>
                <w:shd w:val="clear" w:color="auto" w:fill="FFFFFF"/>
              </w:rPr>
              <w:t xml:space="preserve"> 29 </w:t>
            </w:r>
            <w:hyperlink r:id="rId38" w:anchor="64U0IK" w:history="1">
              <w:r w:rsidRPr="00060286">
                <w:rPr>
                  <w:rFonts w:ascii="Times New Roman" w:hAnsi="Times New Roman" w:cs="Times New Roman"/>
                  <w:shd w:val="clear" w:color="auto" w:fill="FFFFFF"/>
                </w:rPr>
                <w:t>Методических указаний по разработке схем теплоснабжения</w:t>
              </w:r>
            </w:hyperlink>
            <w:r w:rsidRPr="00060286">
              <w:rPr>
                <w:rFonts w:ascii="Times New Roman" w:hAnsi="Times New Roman" w:cs="Times New Roman"/>
                <w:shd w:val="clear" w:color="auto" w:fill="FFFFFF"/>
              </w:rPr>
              <w:t>, утвержденных </w:t>
            </w:r>
            <w:hyperlink r:id="rId39" w:anchor="7D20K3" w:history="1">
              <w:r w:rsidRPr="00060286">
                <w:rPr>
                  <w:rFonts w:ascii="Times New Roman" w:hAnsi="Times New Roman" w:cs="Times New Roman"/>
                  <w:shd w:val="clear" w:color="auto" w:fill="FFFFFF"/>
                </w:rPr>
                <w:t>Приказом Министерства энергетики Российской Федерации от 05.03.2019 N 212</w:t>
              </w:r>
            </w:hyperlink>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A94475">
        <w:trPr>
          <w:trHeight w:val="363"/>
        </w:trPr>
        <w:tc>
          <w:tcPr>
            <w:tcW w:w="1034" w:type="pct"/>
            <w:tcBorders>
              <w:top w:val="single" w:sz="4" w:space="0" w:color="auto"/>
              <w:left w:val="single" w:sz="6" w:space="0" w:color="000000"/>
              <w:bottom w:val="single" w:sz="4" w:space="0" w:color="auto"/>
              <w:right w:val="single" w:sz="4" w:space="0" w:color="auto"/>
            </w:tcBorders>
          </w:tcPr>
          <w:p w:rsidR="00DD0984" w:rsidRPr="00060286"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водоснабжение </w:t>
            </w:r>
          </w:p>
        </w:tc>
        <w:tc>
          <w:tcPr>
            <w:tcW w:w="880" w:type="pct"/>
            <w:tcBorders>
              <w:top w:val="single" w:sz="4" w:space="0" w:color="auto"/>
              <w:left w:val="single" w:sz="4" w:space="0" w:color="auto"/>
              <w:bottom w:val="single" w:sz="4" w:space="0" w:color="auto"/>
              <w:right w:val="single" w:sz="4" w:space="0" w:color="auto"/>
            </w:tcBorders>
          </w:tcPr>
          <w:p w:rsidR="00A94475" w:rsidRDefault="00DD0984" w:rsidP="00DD0984">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л/сутки </w:t>
            </w:r>
            <w:proofErr w:type="gramStart"/>
            <w:r w:rsidRPr="00060286">
              <w:rPr>
                <w:rFonts w:ascii="Times New Roman" w:hAnsi="Times New Roman" w:cs="Times New Roman"/>
                <w:shd w:val="clear" w:color="auto" w:fill="FFFFFF"/>
              </w:rPr>
              <w:t>на</w:t>
            </w:r>
            <w:proofErr w:type="gramEnd"/>
            <w:r w:rsidRPr="00060286">
              <w:rPr>
                <w:rFonts w:ascii="Times New Roman" w:hAnsi="Times New Roman" w:cs="Times New Roman"/>
                <w:shd w:val="clear" w:color="auto" w:fill="FFFFFF"/>
              </w:rPr>
              <w:t xml:space="preserve"> </w:t>
            </w:r>
          </w:p>
          <w:p w:rsidR="00DD0984" w:rsidRPr="00060286" w:rsidRDefault="00DD0984" w:rsidP="00A94475">
            <w:pPr>
              <w:spacing w:after="0" w:line="240" w:lineRule="auto"/>
              <w:ind w:left="105" w:right="78"/>
              <w:rPr>
                <w:rFonts w:ascii="Times New Roman" w:hAnsi="Times New Roman" w:cs="Times New Roman"/>
                <w:shd w:val="clear" w:color="auto" w:fill="FFFFFF"/>
              </w:rPr>
            </w:pPr>
            <w:r w:rsidRPr="00060286">
              <w:rPr>
                <w:rFonts w:ascii="Times New Roman" w:hAnsi="Times New Roman" w:cs="Times New Roman"/>
                <w:shd w:val="clear" w:color="auto" w:fill="FFFFFF"/>
              </w:rPr>
              <w:t>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4" w:space="0" w:color="auto"/>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таблица 1 </w:t>
            </w:r>
            <w:hyperlink r:id="rId40" w:anchor="7D20K3" w:history="1">
              <w:r w:rsidRPr="00060286">
                <w:rPr>
                  <w:rFonts w:ascii="Times New Roman" w:hAnsi="Times New Roman" w:cs="Times New Roman"/>
                  <w:shd w:val="clear" w:color="auto" w:fill="FFFFFF"/>
                </w:rPr>
                <w:t>СП 31.13330.2021</w:t>
              </w:r>
            </w:hyperlink>
            <w:r w:rsidRPr="00060286">
              <w:rPr>
                <w:rFonts w:ascii="Times New Roman" w:hAnsi="Times New Roman" w:cs="Times New Roman"/>
                <w:shd w:val="clear" w:color="auto" w:fill="FFFFFF"/>
              </w:rPr>
              <w:t>. Свод правил. Водоснабжение. Наружные сети и сооружения</w:t>
            </w:r>
          </w:p>
        </w:tc>
        <w:tc>
          <w:tcPr>
            <w:tcW w:w="26" w:type="pct"/>
            <w:vMerge/>
            <w:tcBorders>
              <w:left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r w:rsidR="00DD0984" w:rsidRPr="00060286" w:rsidTr="00DD0984">
        <w:trPr>
          <w:trHeight w:val="293"/>
        </w:trPr>
        <w:tc>
          <w:tcPr>
            <w:tcW w:w="1034" w:type="pct"/>
            <w:tcBorders>
              <w:top w:val="single" w:sz="4" w:space="0" w:color="auto"/>
              <w:left w:val="single" w:sz="6" w:space="0" w:color="000000"/>
              <w:bottom w:val="single" w:sz="6" w:space="0" w:color="000000"/>
              <w:right w:val="single" w:sz="4" w:space="0" w:color="auto"/>
            </w:tcBorders>
          </w:tcPr>
          <w:p w:rsidR="00DD0984" w:rsidRDefault="00DD0984" w:rsidP="00DD0984">
            <w:pPr>
              <w:spacing w:after="0" w:line="240" w:lineRule="auto"/>
              <w:ind w:left="105" w:right="78"/>
              <w:rPr>
                <w:rFonts w:ascii="Times New Roman" w:hAnsi="Times New Roman" w:cs="Times New Roman"/>
                <w:shd w:val="clear" w:color="auto" w:fill="FFFFFF"/>
              </w:rPr>
            </w:pPr>
            <w:r>
              <w:rPr>
                <w:rFonts w:ascii="Times New Roman" w:hAnsi="Times New Roman" w:cs="Times New Roman"/>
                <w:shd w:val="clear" w:color="auto" w:fill="FFFFFF"/>
              </w:rPr>
              <w:t xml:space="preserve">водоотведение </w:t>
            </w:r>
          </w:p>
        </w:tc>
        <w:tc>
          <w:tcPr>
            <w:tcW w:w="880" w:type="pct"/>
            <w:tcBorders>
              <w:top w:val="single" w:sz="4" w:space="0" w:color="auto"/>
              <w:left w:val="single" w:sz="4" w:space="0" w:color="auto"/>
              <w:bottom w:val="single" w:sz="6" w:space="0" w:color="000000"/>
              <w:right w:val="single" w:sz="4" w:space="0" w:color="auto"/>
            </w:tcBorders>
          </w:tcPr>
          <w:p w:rsidR="00DD0984" w:rsidRDefault="00DD0984" w:rsidP="00DD0984">
            <w:pPr>
              <w:rPr>
                <w:rFonts w:ascii="Times New Roman" w:hAnsi="Times New Roman" w:cs="Times New Roman"/>
                <w:shd w:val="clear" w:color="auto" w:fill="FFFFFF"/>
              </w:rPr>
            </w:pPr>
            <w:proofErr w:type="gramStart"/>
            <w:r w:rsidRPr="00060286">
              <w:rPr>
                <w:rFonts w:ascii="Times New Roman" w:hAnsi="Times New Roman" w:cs="Times New Roman"/>
                <w:shd w:val="clear" w:color="auto" w:fill="FFFFFF"/>
              </w:rPr>
              <w:t>л</w:t>
            </w:r>
            <w:proofErr w:type="gramEnd"/>
            <w:r w:rsidRPr="00060286">
              <w:rPr>
                <w:rFonts w:ascii="Times New Roman" w:hAnsi="Times New Roman" w:cs="Times New Roman"/>
                <w:shd w:val="clear" w:color="auto" w:fill="FFFFFF"/>
              </w:rPr>
              <w:t>/сутки на 1 чел</w:t>
            </w:r>
            <w:r>
              <w:rPr>
                <w:rFonts w:ascii="Times New Roman" w:hAnsi="Times New Roman" w:cs="Times New Roman"/>
                <w:shd w:val="clear" w:color="auto" w:fill="FFFFFF"/>
              </w:rPr>
              <w:t>.</w:t>
            </w:r>
          </w:p>
        </w:tc>
        <w:tc>
          <w:tcPr>
            <w:tcW w:w="3060" w:type="pct"/>
            <w:tcBorders>
              <w:top w:val="single" w:sz="4" w:space="0" w:color="auto"/>
              <w:left w:val="single" w:sz="4" w:space="0" w:color="auto"/>
              <w:bottom w:val="single" w:sz="6" w:space="0" w:color="000000"/>
              <w:right w:val="single" w:sz="6" w:space="0" w:color="000000"/>
            </w:tcBorders>
          </w:tcPr>
          <w:p w:rsidR="00DD0984" w:rsidRPr="00060286" w:rsidRDefault="00DD0984" w:rsidP="008A61F2">
            <w:pPr>
              <w:spacing w:after="0" w:line="240" w:lineRule="auto"/>
              <w:ind w:left="127"/>
              <w:rPr>
                <w:rFonts w:ascii="Times New Roman" w:hAnsi="Times New Roman" w:cs="Times New Roman"/>
                <w:shd w:val="clear" w:color="auto" w:fill="FFFFFF"/>
              </w:rPr>
            </w:pPr>
            <w:r w:rsidRPr="00060286">
              <w:rPr>
                <w:rFonts w:ascii="Times New Roman" w:hAnsi="Times New Roman" w:cs="Times New Roman"/>
                <w:shd w:val="clear" w:color="auto" w:fill="FFFFFF"/>
              </w:rPr>
              <w:t xml:space="preserve">пункт </w:t>
            </w:r>
            <w:proofErr w:type="gramStart"/>
            <w:r w:rsidRPr="00060286">
              <w:rPr>
                <w:rFonts w:ascii="Times New Roman" w:hAnsi="Times New Roman" w:cs="Times New Roman"/>
                <w:shd w:val="clear" w:color="auto" w:fill="FFFFFF"/>
              </w:rPr>
              <w:t>5.1.1</w:t>
            </w:r>
            <w:proofErr w:type="gramEnd"/>
            <w:r w:rsidRPr="00060286">
              <w:rPr>
                <w:rFonts w:ascii="Times New Roman" w:hAnsi="Times New Roman" w:cs="Times New Roman"/>
                <w:shd w:val="clear" w:color="auto" w:fill="FFFFFF"/>
              </w:rPr>
              <w:t>а </w:t>
            </w:r>
            <w:hyperlink r:id="rId41" w:anchor="7D20K3" w:history="1">
              <w:r w:rsidRPr="00060286">
                <w:rPr>
                  <w:rFonts w:ascii="Times New Roman" w:hAnsi="Times New Roman" w:cs="Times New Roman"/>
                  <w:shd w:val="clear" w:color="auto" w:fill="FFFFFF"/>
                </w:rPr>
                <w:t>СП 32.13330.2018</w:t>
              </w:r>
            </w:hyperlink>
            <w:r w:rsidRPr="00060286">
              <w:rPr>
                <w:rFonts w:ascii="Times New Roman" w:hAnsi="Times New Roman" w:cs="Times New Roman"/>
                <w:shd w:val="clear" w:color="auto" w:fill="FFFFFF"/>
              </w:rPr>
              <w:t>  Свод правил. Канализация. Наружные сети</w:t>
            </w:r>
          </w:p>
        </w:tc>
        <w:tc>
          <w:tcPr>
            <w:tcW w:w="26" w:type="pct"/>
            <w:vMerge/>
            <w:tcBorders>
              <w:left w:val="single" w:sz="6" w:space="0" w:color="000000"/>
              <w:bottom w:val="single" w:sz="6" w:space="0" w:color="000000"/>
            </w:tcBorders>
          </w:tcPr>
          <w:p w:rsidR="00DD0984" w:rsidRPr="00657050" w:rsidRDefault="00DD0984" w:rsidP="007A436A">
            <w:pPr>
              <w:spacing w:after="0" w:line="240" w:lineRule="auto"/>
              <w:ind w:left="124" w:right="127"/>
              <w:jc w:val="both"/>
              <w:rPr>
                <w:rFonts w:ascii="Times New Roman" w:eastAsia="Times New Roman" w:hAnsi="Times New Roman" w:cs="Times New Roman"/>
                <w:lang w:eastAsia="ru-RU"/>
              </w:rPr>
            </w:pPr>
          </w:p>
        </w:tc>
      </w:tr>
    </w:tbl>
    <w:p w:rsidR="00285665" w:rsidRDefault="00285665"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285665" w:rsidRDefault="00285665"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285665" w:rsidRDefault="00285665"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lastRenderedPageBreak/>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r w:rsidR="00CC1EC7">
        <w:rPr>
          <w:rFonts w:ascii="Times New Roman" w:eastAsia="Times New Roman" w:hAnsi="Times New Roman" w:cs="Times New Roman"/>
          <w:b/>
          <w:sz w:val="24"/>
          <w:szCs w:val="24"/>
          <w:lang w:eastAsia="ru-RU"/>
        </w:rPr>
        <w:t>.</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в области автомобильных дорог местного значения и улично-дорожной сети, транспортной инфраструктуры приведено в </w:t>
      </w:r>
      <w:hyperlink r:id="rId42"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94475">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firstRow="1" w:lastRow="0" w:firstColumn="1" w:lastColumn="0" w:noHBand="0" w:noVBand="1"/>
      </w:tblPr>
      <w:tblGrid>
        <w:gridCol w:w="2576"/>
        <w:gridCol w:w="2827"/>
        <w:gridCol w:w="4266"/>
      </w:tblGrid>
      <w:tr w:rsidR="0026156E" w:rsidRPr="0026156E" w:rsidTr="00A94475">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Минимальная плотность улично-дорожной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 </w:t>
            </w:r>
            <w:hyperlink r:id="rId43"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D82701">
              <w:rPr>
                <w:rFonts w:ascii="Times New Roman" w:eastAsia="Times New Roman" w:hAnsi="Times New Roman" w:cs="Times New Roman"/>
                <w:lang w:eastAsia="ru-RU"/>
              </w:rPr>
              <w:t xml:space="preserve"> «</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D82701">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4"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A94475">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Минимально допустимый уровень обеспеченности </w:t>
            </w:r>
            <w:r w:rsidRPr="0026156E">
              <w:rPr>
                <w:rFonts w:ascii="Times New Roman" w:eastAsia="Times New Roman" w:hAnsi="Times New Roman" w:cs="Times New Roman"/>
                <w:lang w:eastAsia="ru-RU"/>
              </w:rPr>
              <w:lastRenderedPageBreak/>
              <w:t>населения</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lastRenderedPageBreak/>
              <w:t>Один пост на 200 легковых автомобилей принят согласно </w:t>
            </w:r>
            <w:hyperlink r:id="rId45"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A94475">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6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07"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-местами для постоянного хранения личных автомобилей в пределах многоквартирной застройки принят в соответствии с </w:t>
      </w:r>
      <w:hyperlink r:id="rId46"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w:t>
      </w:r>
      <w:proofErr w:type="spellEnd"/>
      <w:r w:rsidRPr="0026156E">
        <w:rPr>
          <w:rFonts w:ascii="Times New Roman" w:eastAsia="Times New Roman" w:hAnsi="Times New Roman" w:cs="Times New Roman"/>
          <w:sz w:val="24"/>
          <w:szCs w:val="24"/>
          <w:lang w:eastAsia="ru-RU"/>
        </w:rPr>
        <w:t xml:space="preserve">-местами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47"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исходя из анализа потребности</w:t>
      </w:r>
      <w:r w:rsidR="00D82701">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r w:rsidR="00D82701">
        <w:rPr>
          <w:rFonts w:ascii="Times New Roman" w:eastAsia="Times New Roman" w:hAnsi="Times New Roman" w:cs="Times New Roman"/>
          <w:b/>
          <w:sz w:val="24"/>
          <w:szCs w:val="24"/>
          <w:lang w:eastAsia="ru-RU"/>
        </w:rPr>
        <w:t>.</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48"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724B90" w:rsidRPr="00724B90" w:rsidRDefault="00724B90" w:rsidP="00724B90">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D82701" w:rsidRPr="00D82701" w:rsidRDefault="00D82701"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724B90">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N</w:t>
      </w:r>
      <w:r w:rsidRPr="00FF3E1A">
        <w:rPr>
          <w:rFonts w:ascii="Times New Roman" w:eastAsia="Times New Roman" w:hAnsi="Times New Roman" w:cs="Times New Roman"/>
          <w:sz w:val="24"/>
          <w:szCs w:val="24"/>
          <w:lang w:eastAsia="ru-RU"/>
        </w:rPr>
        <w:t xml:space="preserve">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D82701" w:rsidP="00724B90">
      <w:pPr>
        <w:widowControl w:val="0"/>
        <w:spacing w:line="240" w:lineRule="auto"/>
        <w:ind w:right="80" w:firstLine="567"/>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w:t>
      </w:r>
      <w:r w:rsidR="00FF3E1A" w:rsidRPr="00FF3E1A">
        <w:rPr>
          <w:rFonts w:ascii="Times New Roman" w:eastAsia="Calibri" w:hAnsi="Times New Roman" w:cs="Times New Roman"/>
          <w:sz w:val="24"/>
          <w:szCs w:val="24"/>
        </w:rPr>
        <w:t xml:space="preserve"> - </w:t>
      </w:r>
      <w:proofErr w:type="gramStart"/>
      <w:r w:rsidR="00FF3E1A" w:rsidRPr="00FF3E1A">
        <w:rPr>
          <w:rFonts w:ascii="Times New Roman" w:eastAsia="Calibri" w:hAnsi="Times New Roman" w:cs="Times New Roman"/>
          <w:sz w:val="24"/>
          <w:szCs w:val="24"/>
        </w:rPr>
        <w:t>общее</w:t>
      </w:r>
      <w:proofErr w:type="gramEnd"/>
      <w:r w:rsidR="00FF3E1A" w:rsidRPr="00FF3E1A">
        <w:rPr>
          <w:rFonts w:ascii="Times New Roman" w:eastAsia="Calibri" w:hAnsi="Times New Roman" w:cs="Times New Roman"/>
          <w:sz w:val="24"/>
          <w:szCs w:val="24"/>
        </w:rPr>
        <w:t xml:space="preserve"> количество населения.</w:t>
      </w:r>
    </w:p>
    <w:p w:rsidR="00724B90" w:rsidRPr="00724B90" w:rsidRDefault="00724B90" w:rsidP="00724B90">
      <w:pPr>
        <w:shd w:val="clear" w:color="auto" w:fill="FFFFFF"/>
        <w:spacing w:after="0" w:line="240" w:lineRule="auto"/>
        <w:ind w:right="80"/>
        <w:jc w:val="both"/>
        <w:rPr>
          <w:rFonts w:ascii="Times New Roman" w:eastAsia="Times New Roman" w:hAnsi="Times New Roman" w:cs="Times New Roman"/>
          <w:sz w:val="24"/>
          <w:szCs w:val="24"/>
          <w:lang w:eastAsia="ru-RU"/>
        </w:rPr>
      </w:pPr>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ООШ</w:t>
      </w:r>
      <w:r>
        <w:rPr>
          <w:rFonts w:ascii="Times New Roman" w:eastAsia="Times New Roman" w:hAnsi="Times New Roman" w:cs="Times New Roman"/>
          <w:sz w:val="24"/>
          <w:szCs w:val="24"/>
          <w:vertAlign w:val="subscript"/>
          <w:lang w:eastAsia="ru-RU"/>
        </w:rPr>
        <w:t xml:space="preserve"> </w:t>
      </w:r>
      <w:r w:rsidRPr="00724B90">
        <w:rPr>
          <w:rFonts w:ascii="Times New Roman" w:eastAsia="Times New Roman" w:hAnsi="Times New Roman" w:cs="Times New Roman"/>
          <w:sz w:val="24"/>
          <w:szCs w:val="24"/>
          <w:lang w:eastAsia="ru-RU"/>
        </w:rPr>
        <w:t>= ((560+627+598+615+687+620+629+653+703)+((664+623)х</w:t>
      </w:r>
      <w:proofErr w:type="gramStart"/>
      <w:r w:rsidRPr="00724B90">
        <w:rPr>
          <w:rFonts w:ascii="Times New Roman" w:eastAsia="Times New Roman" w:hAnsi="Times New Roman" w:cs="Times New Roman"/>
          <w:sz w:val="24"/>
          <w:szCs w:val="24"/>
          <w:lang w:eastAsia="ru-RU"/>
        </w:rPr>
        <w:t>0</w:t>
      </w:r>
      <w:proofErr w:type="gramEnd"/>
      <w:r w:rsidRPr="00724B90">
        <w:rPr>
          <w:rFonts w:ascii="Times New Roman" w:eastAsia="Times New Roman" w:hAnsi="Times New Roman" w:cs="Times New Roman"/>
          <w:sz w:val="24"/>
          <w:szCs w:val="24"/>
          <w:lang w:eastAsia="ru-RU"/>
        </w:rPr>
        <w:t>,75)х1000))):54069=123,12</w:t>
      </w:r>
      <w:r>
        <w:rPr>
          <w:rFonts w:ascii="Times New Roman" w:eastAsia="Times New Roman" w:hAnsi="Times New Roman" w:cs="Times New Roman"/>
          <w:sz w:val="24"/>
          <w:szCs w:val="24"/>
          <w:lang w:eastAsia="ru-RU"/>
        </w:rPr>
        <w:t>.</w:t>
      </w:r>
    </w:p>
    <w:p w:rsidR="00FF3E1A" w:rsidRPr="00FF3E1A" w:rsidRDefault="00FF3E1A" w:rsidP="00724B90">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Размер земельного участка для муниципальных общеобразовательных организаций, </w:t>
      </w:r>
      <w:r w:rsidRPr="00FF3E1A">
        <w:rPr>
          <w:rFonts w:ascii="Times New Roman" w:eastAsia="Times New Roman" w:hAnsi="Times New Roman" w:cs="Times New Roman"/>
          <w:sz w:val="24"/>
          <w:szCs w:val="24"/>
          <w:lang w:eastAsia="ru-RU"/>
        </w:rPr>
        <w:lastRenderedPageBreak/>
        <w:t>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724B90" w:rsidRDefault="00724B90"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w:t>
      </w:r>
      <w:r w:rsidRPr="00CE64ED">
        <w:rPr>
          <w:rFonts w:ascii="Times New Roman" w:eastAsia="Times New Roman" w:hAnsi="Times New Roman" w:cs="Times New Roman"/>
          <w:sz w:val="24"/>
          <w:szCs w:val="24"/>
          <w:vertAlign w:val="subscript"/>
          <w:lang w:eastAsia="ru-RU"/>
        </w:rPr>
        <w:t>ДОО</w:t>
      </w:r>
      <w:r w:rsidRPr="00097F91">
        <w:rPr>
          <w:rFonts w:ascii="Times New Roman" w:eastAsia="Times New Roman" w:hAnsi="Times New Roman" w:cs="Times New Roman"/>
          <w:sz w:val="24"/>
          <w:szCs w:val="24"/>
          <w:lang w:eastAsia="ru-RU"/>
        </w:rPr>
        <w:t xml:space="preserve">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Default="00097F91" w:rsidP="00D07D2D">
      <w:pPr>
        <w:shd w:val="clear" w:color="auto" w:fill="FFFFFF"/>
        <w:spacing w:after="0" w:line="240" w:lineRule="auto"/>
        <w:ind w:right="80" w:firstLine="567"/>
        <w:jc w:val="both"/>
        <w:rPr>
          <w:rFonts w:ascii="Times New Roman" w:eastAsia="Calibri" w:hAnsi="Times New Roman" w:cs="Times New Roman"/>
          <w:sz w:val="24"/>
          <w:szCs w:val="24"/>
        </w:rPr>
      </w:pPr>
      <w:r w:rsidRPr="00097F91">
        <w:rPr>
          <w:rFonts w:ascii="Times New Roman" w:eastAsia="Times New Roman" w:hAnsi="Times New Roman" w:cs="Times New Roman"/>
          <w:sz w:val="24"/>
          <w:szCs w:val="24"/>
          <w:lang w:eastAsia="ru-RU"/>
        </w:rPr>
        <w:t>                                               </w:t>
      </w:r>
      <w:r w:rsidR="00D82701">
        <w:rPr>
          <w:rFonts w:ascii="Times New Roman" w:eastAsia="Calibri" w:hAnsi="Times New Roman" w:cs="Times New Roman"/>
          <w:sz w:val="24"/>
          <w:szCs w:val="24"/>
          <w:lang w:val="en-US"/>
        </w:rPr>
        <w:t>N</w:t>
      </w:r>
    </w:p>
    <w:p w:rsidR="00097F91" w:rsidRPr="00097F91" w:rsidRDefault="00097F91" w:rsidP="00CE64E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КЗ</w:t>
      </w:r>
      <w:proofErr w:type="gramEnd"/>
      <w:r w:rsidRPr="00097F91">
        <w:rPr>
          <w:rFonts w:ascii="Times New Roman" w:eastAsia="Times New Roman" w:hAnsi="Times New Roman" w:cs="Times New Roman"/>
          <w:sz w:val="24"/>
          <w:szCs w:val="24"/>
          <w:lang w:eastAsia="ru-RU"/>
        </w:rPr>
        <w:t xml:space="preserve">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Кб - количество детей в возрасте от 6 до 7 лет</w:t>
      </w:r>
      <w:r w:rsidR="00724B90">
        <w:rPr>
          <w:rFonts w:ascii="Times New Roman" w:eastAsia="Times New Roman" w:hAnsi="Times New Roman" w:cs="Times New Roman"/>
          <w:sz w:val="24"/>
          <w:szCs w:val="24"/>
          <w:lang w:eastAsia="ru-RU"/>
        </w:rPr>
        <w:t>.</w:t>
      </w:r>
    </w:p>
    <w:p w:rsidR="00724B90" w:rsidRPr="00724B90" w:rsidRDefault="00724B90" w:rsidP="00724B90">
      <w:pPr>
        <w:shd w:val="clear" w:color="auto" w:fill="FFFFFF"/>
        <w:spacing w:line="240" w:lineRule="auto"/>
        <w:ind w:right="80" w:firstLine="567"/>
        <w:jc w:val="both"/>
        <w:rPr>
          <w:rFonts w:ascii="Times New Roman" w:eastAsia="Times New Roman" w:hAnsi="Times New Roman" w:cs="Times New Roman"/>
          <w:sz w:val="24"/>
          <w:szCs w:val="24"/>
          <w:lang w:eastAsia="ru-RU"/>
        </w:rPr>
      </w:pPr>
      <w:proofErr w:type="gramStart"/>
      <w:r w:rsidRPr="00724B90">
        <w:rPr>
          <w:rFonts w:ascii="Times New Roman" w:eastAsia="Times New Roman" w:hAnsi="Times New Roman" w:cs="Times New Roman"/>
          <w:sz w:val="24"/>
          <w:szCs w:val="24"/>
          <w:lang w:eastAsia="ru-RU"/>
        </w:rPr>
        <w:t>Р</w:t>
      </w:r>
      <w:r w:rsidRPr="00724B90">
        <w:rPr>
          <w:rFonts w:ascii="Times New Roman" w:eastAsia="Times New Roman" w:hAnsi="Times New Roman" w:cs="Times New Roman"/>
          <w:sz w:val="24"/>
          <w:szCs w:val="24"/>
          <w:vertAlign w:val="subscript"/>
          <w:lang w:eastAsia="ru-RU"/>
        </w:rPr>
        <w:t>ДОО</w:t>
      </w:r>
      <w:r w:rsidRPr="00724B90">
        <w:rPr>
          <w:rFonts w:ascii="Times New Roman" w:eastAsia="Times New Roman" w:hAnsi="Times New Roman" w:cs="Times New Roman"/>
          <w:sz w:val="24"/>
          <w:szCs w:val="24"/>
          <w:lang w:eastAsia="ru-RU"/>
        </w:rPr>
        <w:t xml:space="preserve"> = (((504+496+340)</w:t>
      </w:r>
      <w:r w:rsidRPr="00724B90">
        <w:rPr>
          <w:rFonts w:ascii="Times New Roman" w:eastAsia="Times New Roman" w:hAnsi="Times New Roman" w:cs="Times New Roman"/>
          <w:sz w:val="24"/>
          <w:szCs w:val="24"/>
          <w:lang w:val="en-US" w:eastAsia="ru-RU"/>
        </w:rPr>
        <w:t>x</w:t>
      </w:r>
      <w:r w:rsidRPr="00724B90">
        <w:rPr>
          <w:rFonts w:ascii="Times New Roman" w:eastAsia="Times New Roman" w:hAnsi="Times New Roman" w:cs="Times New Roman"/>
          <w:sz w:val="24"/>
          <w:szCs w:val="24"/>
          <w:lang w:eastAsia="ru-RU"/>
        </w:rPr>
        <w:t>0,3+(345+423+465+493)х1000)):54069)=39,35</w:t>
      </w:r>
      <w:r>
        <w:rPr>
          <w:rFonts w:ascii="Times New Roman" w:eastAsia="Times New Roman" w:hAnsi="Times New Roman" w:cs="Times New Roman"/>
          <w:sz w:val="24"/>
          <w:szCs w:val="24"/>
          <w:lang w:eastAsia="ru-RU"/>
        </w:rPr>
        <w:t>.</w:t>
      </w:r>
      <w:proofErr w:type="gramEnd"/>
    </w:p>
    <w:p w:rsidR="00097F91" w:rsidRPr="00097F91" w:rsidRDefault="00097F91" w:rsidP="00724B90">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w:t>
      </w:r>
      <w:r w:rsidR="005F163D">
        <w:rPr>
          <w:rFonts w:ascii="Times New Roman" w:eastAsia="Times New Roman" w:hAnsi="Times New Roman" w:cs="Times New Roman"/>
          <w:sz w:val="24"/>
          <w:szCs w:val="24"/>
          <w:lang w:eastAsia="ru-RU"/>
        </w:rPr>
        <w:t>6</w:t>
      </w:r>
      <w:r w:rsidRPr="00097F91">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D82701" w:rsidRDefault="00097F91" w:rsidP="00CE64E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FF3E1A" w:rsidRDefault="00FF3E1A" w:rsidP="00724B90">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r w:rsidR="00B76305">
        <w:rPr>
          <w:rFonts w:ascii="Times New Roman" w:eastAsia="Times New Roman" w:hAnsi="Times New Roman" w:cs="Times New Roman"/>
          <w:b/>
          <w:sz w:val="24"/>
          <w:szCs w:val="24"/>
          <w:lang w:eastAsia="ru-RU"/>
        </w:rPr>
        <w:t>.</w:t>
      </w:r>
    </w:p>
    <w:p w:rsidR="00B76305" w:rsidRPr="00EF2A7D" w:rsidRDefault="00B76305" w:rsidP="00EF2A7D">
      <w:pPr>
        <w:widowControl w:val="0"/>
        <w:tabs>
          <w:tab w:val="left" w:pos="2727"/>
        </w:tabs>
        <w:spacing w:before="240" w:line="240" w:lineRule="auto"/>
        <w:ind w:firstLine="567"/>
        <w:jc w:val="both"/>
        <w:rPr>
          <w:rFonts w:ascii="Times New Roman" w:eastAsia="Times New Roman" w:hAnsi="Times New Roman" w:cs="Times New Roman"/>
          <w:b/>
          <w:sz w:val="24"/>
          <w:szCs w:val="24"/>
          <w:lang w:eastAsia="ru-RU"/>
        </w:rPr>
      </w:pPr>
      <w:r w:rsidRPr="00B76305">
        <w:rPr>
          <w:rFonts w:ascii="Times New Roman" w:eastAsia="Times New Roman" w:hAnsi="Times New Roman" w:cs="Times New Roman"/>
          <w:sz w:val="24"/>
          <w:szCs w:val="24"/>
          <w:lang w:eastAsia="ru-RU"/>
        </w:rPr>
        <w:t xml:space="preserve">Расчетные показатели обеспеченности объектами местного значения в области физической культуры и массового спорта установлены </w:t>
      </w:r>
      <w:r w:rsidR="00EF2A7D">
        <w:rPr>
          <w:rFonts w:ascii="Times New Roman" w:eastAsia="Times New Roman" w:hAnsi="Times New Roman" w:cs="Times New Roman"/>
          <w:sz w:val="24"/>
          <w:szCs w:val="24"/>
          <w:lang w:eastAsia="ru-RU"/>
        </w:rPr>
        <w:t xml:space="preserve">на основании </w:t>
      </w:r>
      <w:hyperlink r:id="rId49" w:anchor="64S0IJ" w:history="1">
        <w:r w:rsidR="00EF2A7D" w:rsidRPr="00EF2A7D">
          <w:rPr>
            <w:rFonts w:ascii="Times New Roman" w:eastAsia="Times New Roman" w:hAnsi="Times New Roman" w:cs="Times New Roman"/>
            <w:sz w:val="24"/>
            <w:szCs w:val="24"/>
            <w:lang w:eastAsia="ru-RU"/>
          </w:rPr>
          <w:t xml:space="preserve">Приказа Министерства спорта Российской Федерации от 19 августа 2021 г.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 xml:space="preserve"> 649 </w:t>
        </w:r>
        <w:r w:rsidR="00EF2A7D">
          <w:rPr>
            <w:rFonts w:ascii="Times New Roman" w:eastAsia="Times New Roman" w:hAnsi="Times New Roman" w:cs="Times New Roman"/>
            <w:sz w:val="24"/>
            <w:szCs w:val="24"/>
            <w:lang w:eastAsia="ru-RU"/>
          </w:rPr>
          <w:t>«</w:t>
        </w:r>
        <w:r w:rsidR="00EF2A7D" w:rsidRPr="00EF2A7D">
          <w:rPr>
            <w:rFonts w:ascii="Times New Roman" w:eastAsia="Times New Roman" w:hAnsi="Times New Roman" w:cs="Times New Roman"/>
            <w:sz w:val="24"/>
            <w:szCs w:val="24"/>
            <w:lang w:eastAsia="ru-RU"/>
          </w:rPr>
          <w:t>О рекомендованных нормативах и нормах обеспеченности населения объектами спортивной инфраструктуры</w:t>
        </w:r>
        <w:r w:rsidR="00EF2A7D">
          <w:rPr>
            <w:rFonts w:ascii="Times New Roman" w:eastAsia="Times New Roman" w:hAnsi="Times New Roman" w:cs="Times New Roman"/>
            <w:sz w:val="24"/>
            <w:szCs w:val="24"/>
            <w:lang w:eastAsia="ru-RU"/>
          </w:rPr>
          <w:t>»</w:t>
        </w:r>
      </w:hyperlink>
      <w:r w:rsidR="00EF2A7D">
        <w:rPr>
          <w:rFonts w:ascii="Times New Roman" w:eastAsia="Times New Roman" w:hAnsi="Times New Roman" w:cs="Times New Roman"/>
          <w:b/>
          <w:sz w:val="24"/>
          <w:szCs w:val="24"/>
          <w:lang w:eastAsia="ru-RU"/>
        </w:rPr>
        <w:t>,</w:t>
      </w:r>
      <w:r w:rsidR="00EF2A7D">
        <w:rPr>
          <w:rFonts w:ascii="Times New Roman" w:eastAsia="Times New Roman" w:hAnsi="Times New Roman" w:cs="Times New Roman"/>
          <w:sz w:val="24"/>
          <w:szCs w:val="24"/>
          <w:lang w:eastAsia="ru-RU"/>
        </w:rPr>
        <w:t xml:space="preserve"> </w:t>
      </w:r>
      <w:r w:rsidRPr="00B76305">
        <w:rPr>
          <w:rFonts w:ascii="Times New Roman" w:eastAsia="Times New Roman" w:hAnsi="Times New Roman" w:cs="Times New Roman"/>
          <w:sz w:val="24"/>
          <w:szCs w:val="24"/>
          <w:lang w:eastAsia="ru-RU"/>
        </w:rPr>
        <w:t xml:space="preserve">расчетным методом с учетом ориентиров развития отрасли. Расчетные показатели территориальной доступности для объектов местного значения в области физической культуры и массового спорта установлены с учетом значения </w:t>
      </w:r>
      <w:proofErr w:type="gramStart"/>
      <w:r w:rsidRPr="00B76305">
        <w:rPr>
          <w:rFonts w:ascii="Times New Roman" w:eastAsia="Times New Roman" w:hAnsi="Times New Roman" w:cs="Times New Roman"/>
          <w:sz w:val="24"/>
          <w:szCs w:val="24"/>
          <w:lang w:eastAsia="ru-RU"/>
        </w:rPr>
        <w:t>объектов</w:t>
      </w:r>
      <w:proofErr w:type="gramEnd"/>
      <w:r w:rsidRPr="00B76305">
        <w:rPr>
          <w:rFonts w:ascii="Times New Roman" w:eastAsia="Times New Roman" w:hAnsi="Times New Roman" w:cs="Times New Roman"/>
          <w:sz w:val="24"/>
          <w:szCs w:val="24"/>
          <w:lang w:eastAsia="ru-RU"/>
        </w:rPr>
        <w:t xml:space="preserve"> в планировочной организации территории исходя из частоты пользования и пространственного распределения сети действующих объектов на территории городского поселения.</w:t>
      </w: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 В области здравоохранения</w:t>
      </w:r>
    </w:p>
    <w:p w:rsidR="005F0675" w:rsidRDefault="002911E5" w:rsidP="00285665">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здравоохранения приведено в таблице </w:t>
      </w:r>
      <w:r w:rsidR="00354E6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r w:rsidR="00285665">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 xml:space="preserve">Таблица </w:t>
      </w:r>
      <w:r w:rsidR="001F7650">
        <w:rPr>
          <w:rFonts w:ascii="Times New Roman" w:eastAsia="Times New Roman" w:hAnsi="Times New Roman" w:cs="Times New Roman"/>
          <w:sz w:val="24"/>
          <w:szCs w:val="24"/>
          <w:lang w:eastAsia="ru-RU"/>
        </w:rPr>
        <w:t>1</w:t>
      </w:r>
      <w:r w:rsidR="00B76305">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firstRow="1" w:lastRow="0" w:firstColumn="1" w:lastColumn="0" w:noHBand="0" w:noVBand="1"/>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Количество объектов устанавливается по заданию на проектирование согласно СП 42.13330.2016. Размер земельного участка установлен в 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 xml:space="preserve">Минимально допустимый </w:t>
            </w:r>
            <w:r w:rsidRPr="002911E5">
              <w:rPr>
                <w:rFonts w:ascii="Times New Roman" w:eastAsia="Times New Roman" w:hAnsi="Times New Roman" w:cs="Times New Roman"/>
                <w:lang w:eastAsia="ru-RU"/>
              </w:rPr>
              <w:lastRenderedPageBreak/>
              <w:t>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lastRenderedPageBreak/>
              <w:t xml:space="preserve">Согласно приказу Минздрава России </w:t>
            </w:r>
            <w:r w:rsidRPr="002911E5">
              <w:rPr>
                <w:rFonts w:ascii="Times New Roman" w:eastAsia="Times New Roman" w:hAnsi="Times New Roman" w:cs="Times New Roman"/>
                <w:lang w:eastAsia="ru-RU"/>
              </w:rPr>
              <w:lastRenderedPageBreak/>
              <w:t>№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w:t>
      </w:r>
      <w:r w:rsidR="00825011">
        <w:rPr>
          <w:rFonts w:ascii="Times New Roman" w:eastAsia="Times New Roman" w:hAnsi="Times New Roman" w:cs="Times New Roman"/>
          <w:b/>
          <w:sz w:val="24"/>
          <w:szCs w:val="24"/>
          <w:lang w:eastAsia="ru-RU"/>
        </w:rPr>
        <w:t>6</w:t>
      </w:r>
      <w:r w:rsidRPr="00432209">
        <w:rPr>
          <w:rFonts w:ascii="Times New Roman" w:eastAsia="Times New Roman" w:hAnsi="Times New Roman" w:cs="Times New Roman"/>
          <w:b/>
          <w:sz w:val="24"/>
          <w:szCs w:val="24"/>
          <w:lang w:eastAsia="ru-RU"/>
        </w:rPr>
        <w:t>. В области культуры и искусства</w:t>
      </w:r>
    </w:p>
    <w:p w:rsidR="00432209" w:rsidRPr="00432209" w:rsidRDefault="00432209"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культуры и искусства приведено в таблице </w:t>
      </w:r>
      <w:r w:rsidR="00B76305">
        <w:rPr>
          <w:rFonts w:ascii="Times New Roman" w:eastAsia="Times New Roman" w:hAnsi="Times New Roman" w:cs="Times New Roman"/>
          <w:sz w:val="24"/>
          <w:szCs w:val="24"/>
          <w:lang w:eastAsia="ru-RU"/>
        </w:rPr>
        <w:t>18</w:t>
      </w:r>
      <w:r w:rsidRPr="00432209">
        <w:rPr>
          <w:rFonts w:ascii="Times New Roman" w:eastAsia="Times New Roman" w:hAnsi="Times New Roman" w:cs="Times New Roman"/>
          <w:sz w:val="24"/>
          <w:szCs w:val="24"/>
          <w:lang w:eastAsia="ru-RU"/>
        </w:rPr>
        <w:t>.</w:t>
      </w:r>
    </w:p>
    <w:p w:rsidR="00432209" w:rsidRPr="00432209" w:rsidRDefault="00F735AF" w:rsidP="00F735AF">
      <w:pPr>
        <w:shd w:val="clear" w:color="auto" w:fill="FFFFFF"/>
        <w:tabs>
          <w:tab w:val="left" w:pos="8143"/>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1716"/>
        <w:gridCol w:w="2268"/>
        <w:gridCol w:w="5685"/>
      </w:tblGrid>
      <w:tr w:rsidR="00432209" w:rsidRPr="00432209" w:rsidTr="00EF2A7D">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173"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940"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EF2A7D" w:rsidRPr="00432209" w:rsidTr="00C335A0">
        <w:trPr>
          <w:trHeight w:val="2272"/>
        </w:trPr>
        <w:tc>
          <w:tcPr>
            <w:tcW w:w="887"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Default="00EF2A7D" w:rsidP="00432209">
            <w:pPr>
              <w:spacing w:after="0" w:line="240" w:lineRule="auto"/>
              <w:ind w:left="142" w:right="56"/>
              <w:rPr>
                <w:rFonts w:ascii="Times New Roman" w:eastAsia="Times New Roman" w:hAnsi="Times New Roman" w:cs="Times New Roman"/>
                <w:lang w:eastAsia="ru-RU"/>
              </w:rPr>
            </w:pPr>
          </w:p>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EF2A7D" w:rsidRPr="00432209" w:rsidRDefault="00EF2A7D" w:rsidP="00EF2A7D">
            <w:pPr>
              <w:spacing w:after="0" w:line="240" w:lineRule="auto"/>
              <w:ind w:right="56"/>
              <w:rPr>
                <w:rFonts w:ascii="Times New Roman" w:eastAsia="Times New Roman" w:hAnsi="Times New Roman" w:cs="Times New Roman"/>
                <w:lang w:eastAsia="ru-RU"/>
              </w:rPr>
            </w:pPr>
          </w:p>
        </w:tc>
        <w:tc>
          <w:tcPr>
            <w:tcW w:w="2940" w:type="pct"/>
            <w:vMerge w:val="restart"/>
            <w:tcBorders>
              <w:top w:val="single" w:sz="6" w:space="0" w:color="000000"/>
              <w:left w:val="single" w:sz="6" w:space="0" w:color="000000"/>
              <w:right w:val="single" w:sz="6" w:space="0" w:color="000000"/>
            </w:tcBorders>
            <w:hideMark/>
          </w:tcPr>
          <w:p w:rsidR="00EF2A7D" w:rsidRPr="00432209" w:rsidRDefault="00EF2A7D" w:rsidP="00EF2A7D">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Pr>
                <w:rFonts w:ascii="Times New Roman" w:eastAsia="Times New Roman" w:hAnsi="Times New Roman" w:cs="Times New Roman"/>
                <w:lang w:eastAsia="ru-RU"/>
              </w:rPr>
              <w:t xml:space="preserve">    «</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w:t>
            </w:r>
          </w:p>
        </w:tc>
      </w:tr>
      <w:tr w:rsidR="00EF2A7D" w:rsidRPr="00432209" w:rsidTr="00C335A0">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EF2A7D" w:rsidRPr="00432209" w:rsidRDefault="00EF2A7D" w:rsidP="00B76305">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w:t>
            </w:r>
            <w:r>
              <w:rPr>
                <w:rFonts w:ascii="Times New Roman" w:eastAsia="Times New Roman" w:hAnsi="Times New Roman" w:cs="Times New Roman"/>
                <w:lang w:eastAsia="ru-RU"/>
              </w:rPr>
              <w:t>ом</w:t>
            </w:r>
            <w:r w:rsidRPr="00432209">
              <w:rPr>
                <w:rFonts w:ascii="Times New Roman" w:eastAsia="Times New Roman" w:hAnsi="Times New Roman" w:cs="Times New Roman"/>
                <w:lang w:eastAsia="ru-RU"/>
              </w:rPr>
              <w:t xml:space="preserve"> культуры</w:t>
            </w:r>
          </w:p>
        </w:tc>
        <w:tc>
          <w:tcPr>
            <w:tcW w:w="1173" w:type="pct"/>
            <w:tcBorders>
              <w:top w:val="single" w:sz="4" w:space="0" w:color="auto"/>
              <w:left w:val="single" w:sz="6" w:space="0" w:color="000000"/>
              <w:bottom w:val="single" w:sz="6" w:space="0" w:color="000000"/>
              <w:right w:val="single" w:sz="6" w:space="0" w:color="000000"/>
            </w:tcBorders>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940" w:type="pct"/>
            <w:vMerge/>
            <w:tcBorders>
              <w:left w:val="single" w:sz="6" w:space="0" w:color="000000"/>
              <w:right w:val="single" w:sz="6" w:space="0" w:color="000000"/>
            </w:tcBorders>
            <w:vAlign w:val="center"/>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r w:rsidR="00EF2A7D" w:rsidRPr="00432209" w:rsidTr="00EF2A7D">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c>
          <w:tcPr>
            <w:tcW w:w="1173" w:type="pct"/>
            <w:tcBorders>
              <w:top w:val="single" w:sz="6" w:space="0" w:color="000000"/>
              <w:left w:val="single" w:sz="6" w:space="0" w:color="000000"/>
              <w:bottom w:val="single" w:sz="6" w:space="0" w:color="000000"/>
              <w:right w:val="single" w:sz="6" w:space="0" w:color="000000"/>
            </w:tcBorders>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940" w:type="pct"/>
            <w:vMerge/>
            <w:tcBorders>
              <w:left w:val="single" w:sz="6" w:space="0" w:color="000000"/>
              <w:bottom w:val="single" w:sz="6" w:space="0" w:color="000000"/>
              <w:right w:val="single" w:sz="6" w:space="0" w:color="000000"/>
            </w:tcBorders>
            <w:vAlign w:val="center"/>
            <w:hideMark/>
          </w:tcPr>
          <w:p w:rsidR="00EF2A7D" w:rsidRPr="00432209" w:rsidRDefault="00EF2A7D"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w:t>
      </w:r>
      <w:r w:rsidR="00B76305">
        <w:rPr>
          <w:rFonts w:ascii="Times New Roman" w:eastAsia="Times New Roman" w:hAnsi="Times New Roman" w:cs="Times New Roman"/>
          <w:sz w:val="24"/>
          <w:szCs w:val="24"/>
          <w:lang w:eastAsia="ru-RU"/>
        </w:rPr>
        <w:t>19</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sidR="00B76305">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firstRow="1" w:lastRow="0" w:firstColumn="1" w:lastColumn="0" w:noHBand="0" w:noVBand="1"/>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Об утверждении методик расчета численности и технической оснащенности подразделений пожарной </w:t>
            </w:r>
            <w:r w:rsidRPr="00CF2A1A">
              <w:rPr>
                <w:rFonts w:ascii="Times New Roman" w:eastAsia="Times New Roman" w:hAnsi="Times New Roman" w:cs="Times New Roman"/>
                <w:lang w:eastAsia="ru-RU"/>
              </w:rPr>
              <w:lastRenderedPageBreak/>
              <w:t>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285665">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B76305">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B76305">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Объекты для размещения органов исполнительной власти </w:t>
            </w:r>
            <w:r w:rsidR="00B76305">
              <w:rPr>
                <w:rFonts w:ascii="Times New Roman" w:eastAsia="Times New Roman" w:hAnsi="Times New Roman" w:cs="Times New Roman"/>
                <w:lang w:eastAsia="ru-RU"/>
              </w:rPr>
              <w:t>сельского поселения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bl>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lastRenderedPageBreak/>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B763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B76305">
        <w:rPr>
          <w:rFonts w:ascii="Times New Roman" w:eastAsia="Times New Roman" w:hAnsi="Times New Roman" w:cs="Times New Roman"/>
          <w:sz w:val="24"/>
          <w:szCs w:val="24"/>
          <w:lang w:eastAsia="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0"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936703" w:rsidP="00B86F6D">
            <w:pPr>
              <w:shd w:val="clear" w:color="auto" w:fill="FFFFFF"/>
              <w:spacing w:after="0" w:line="240" w:lineRule="auto"/>
              <w:ind w:right="126"/>
              <w:rPr>
                <w:rFonts w:ascii="Times New Roman" w:eastAsia="Times New Roman" w:hAnsi="Times New Roman" w:cs="Times New Roman"/>
                <w:lang w:eastAsia="ru-RU"/>
              </w:rPr>
            </w:pPr>
            <w:hyperlink r:id="rId51"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1</w:t>
      </w:r>
      <w:r w:rsidRPr="00C10A7F">
        <w:rPr>
          <w:rFonts w:ascii="Times New Roman" w:eastAsia="Times New Roman" w:hAnsi="Times New Roman" w:cs="Times New Roman"/>
          <w:b/>
          <w:sz w:val="24"/>
          <w:szCs w:val="24"/>
          <w:lang w:eastAsia="ru-RU"/>
        </w:rPr>
        <w:t xml:space="preserve">.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52"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53"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54"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55"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56"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85665" w:rsidRDefault="00285665"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w:t>
      </w:r>
      <w:r w:rsidR="00DB674F">
        <w:rPr>
          <w:rFonts w:ascii="Times New Roman" w:eastAsia="Times New Roman" w:hAnsi="Times New Roman" w:cs="Times New Roman"/>
          <w:b/>
          <w:sz w:val="24"/>
          <w:szCs w:val="24"/>
          <w:lang w:eastAsia="ru-RU"/>
        </w:rPr>
        <w:t>2</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lastRenderedPageBreak/>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57"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58"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936703"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59"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936703"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60"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w:t>
      </w:r>
      <w:r w:rsidR="00DB674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 В области ритуальных услуг и содержания мест захоронения</w:t>
      </w:r>
    </w:p>
    <w:p w:rsidR="00DB674F" w:rsidRPr="00DB674F" w:rsidRDefault="00DB674F" w:rsidP="00DB674F">
      <w:pPr>
        <w:autoSpaceDE w:val="0"/>
        <w:autoSpaceDN w:val="0"/>
        <w:adjustRightInd w:val="0"/>
        <w:spacing w:before="120" w:after="0" w:line="274" w:lineRule="exact"/>
        <w:ind w:right="10" w:firstLine="557"/>
        <w:jc w:val="both"/>
        <w:rPr>
          <w:rFonts w:ascii="Times New Roman" w:eastAsia="Times New Roman" w:hAnsi="Times New Roman" w:cs="Times New Roman"/>
          <w:lang w:eastAsia="ru-RU"/>
        </w:rPr>
      </w:pPr>
      <w:r w:rsidRPr="00DB674F">
        <w:rPr>
          <w:rFonts w:ascii="Times New Roman" w:eastAsia="Times New Roman" w:hAnsi="Times New Roman" w:cs="Times New Roman"/>
          <w:lang w:eastAsia="ru-RU"/>
        </w:rPr>
        <w:t>Расчетные показатели обеспеченности для объектов местного значения в области организации ритуальных услуг и содержания мест захоронения установлены в соответствии с Приложением</w:t>
      </w:r>
      <w:proofErr w:type="gramStart"/>
      <w:r w:rsidRPr="00DB674F">
        <w:rPr>
          <w:rFonts w:ascii="Times New Roman" w:eastAsia="Times New Roman" w:hAnsi="Times New Roman" w:cs="Times New Roman"/>
          <w:lang w:eastAsia="ru-RU"/>
        </w:rPr>
        <w:t xml:space="preserve"> Д</w:t>
      </w:r>
      <w:proofErr w:type="gramEnd"/>
      <w:r w:rsidRPr="00DB674F">
        <w:rPr>
          <w:rFonts w:ascii="Times New Roman" w:eastAsia="Times New Roman" w:hAnsi="Times New Roman" w:cs="Times New Roman"/>
          <w:lang w:eastAsia="ru-RU"/>
        </w:rPr>
        <w:t xml:space="preserve"> СП 42.13330.2016.</w:t>
      </w: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EF2A7D" w:rsidRDefault="00EF2A7D"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C14A94" w:rsidRDefault="00C14A94"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85665" w:rsidRDefault="0028566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85665" w:rsidRDefault="0028566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85665" w:rsidRDefault="0028566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85665" w:rsidRDefault="0028566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85665" w:rsidRDefault="00285665"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F735AF" w:rsidRDefault="00F735AF" w:rsidP="00274AF2">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191696" w:rsidRPr="00274AF2" w:rsidRDefault="005D1CE7" w:rsidP="00274AF2">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w:t>
      </w:r>
      <w:r w:rsidR="00274AF2">
        <w:rPr>
          <w:rFonts w:ascii="Times New Roman" w:eastAsia="Times New Roman" w:hAnsi="Times New Roman" w:cs="Times New Roman"/>
          <w:b/>
          <w:sz w:val="28"/>
          <w:szCs w:val="28"/>
          <w:lang w:eastAsia="ru-RU"/>
        </w:rPr>
        <w:t>рименения расчетных показателей</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Действие МНГП распространяется на всю территорию муниципального образования.</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МНГП обязательны для всех субъектов градостроительной деятельности на территории</w:t>
      </w:r>
      <w:r w:rsidRPr="00274AF2">
        <w:rPr>
          <w:rFonts w:ascii="TimesNewRomanPSMT" w:hAnsi="TimesNewRomanPSMT"/>
        </w:rPr>
        <w:br/>
      </w:r>
      <w:r w:rsidRPr="00274AF2">
        <w:rPr>
          <w:rFonts w:ascii="TimesNewRomanPSMT" w:hAnsi="TimesNewRomanPSMT"/>
          <w:sz w:val="24"/>
          <w:szCs w:val="24"/>
        </w:rPr>
        <w:t>муниципального образования независимо от их организационно-правовой формы.</w:t>
      </w:r>
      <w:proofErr w:type="gramEnd"/>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МНГП распространяются только на вновь разрабатываемую градостроительную и иную</w:t>
      </w:r>
      <w:r w:rsidR="00274AF2">
        <w:rPr>
          <w:rFonts w:ascii="TimesNewRomanPSMT" w:hAnsi="TimesNewRomanPSMT"/>
        </w:rPr>
        <w:t xml:space="preserve"> </w:t>
      </w:r>
      <w:r w:rsidRPr="00274AF2">
        <w:rPr>
          <w:rFonts w:ascii="TimesNewRomanPSMT" w:hAnsi="TimesNewRomanPSMT"/>
          <w:sz w:val="24"/>
          <w:szCs w:val="24"/>
        </w:rPr>
        <w:t>документацию, а также проекты внесения изменений в такую документацию.</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Расчетные показатели минимально допустимого уровня обеспеченности объектами</w:t>
      </w:r>
      <w:r w:rsidRPr="00274AF2">
        <w:rPr>
          <w:rFonts w:ascii="TimesNewRomanPSMT" w:hAnsi="TimesNewRomanPSMT"/>
        </w:rPr>
        <w:br/>
      </w:r>
      <w:r w:rsidRPr="00274AF2">
        <w:rPr>
          <w:rFonts w:ascii="TimesNewRomanPSMT" w:hAnsi="TimesNewRomanPSMT"/>
          <w:sz w:val="24"/>
          <w:szCs w:val="24"/>
        </w:rPr>
        <w:t>местного значения и максимально допустимого уровня территориальной доступности таких</w:t>
      </w:r>
      <w:r w:rsidRPr="00274AF2">
        <w:rPr>
          <w:rFonts w:ascii="TimesNewRomanPSMT" w:hAnsi="TimesNewRomanPSMT"/>
        </w:rPr>
        <w:br/>
      </w:r>
      <w:r w:rsidRPr="00274AF2">
        <w:rPr>
          <w:rFonts w:ascii="TimesNewRomanPSMT" w:hAnsi="TimesNewRomanPSMT"/>
          <w:sz w:val="24"/>
          <w:szCs w:val="24"/>
        </w:rPr>
        <w:t>объектов для населения, установленные настоящими МНГП, применяются в соответствии с</w:t>
      </w:r>
      <w:r w:rsidRPr="00274AF2">
        <w:rPr>
          <w:rFonts w:ascii="TimesNewRomanPSMT" w:hAnsi="TimesNewRomanPSMT"/>
        </w:rPr>
        <w:br/>
      </w:r>
      <w:r w:rsidRPr="00274AF2">
        <w:rPr>
          <w:rFonts w:ascii="TimesNewRomanPSMT" w:hAnsi="TimesNewRomanPSMT"/>
          <w:sz w:val="24"/>
          <w:szCs w:val="24"/>
        </w:rPr>
        <w:t>настоящим разделом.</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генерального плана расчетные показатели применяются для определения</w:t>
      </w:r>
      <w:r w:rsidR="00274AF2">
        <w:rPr>
          <w:rFonts w:ascii="TimesNewRomanPSMT" w:hAnsi="TimesNewRomanPSMT"/>
        </w:rPr>
        <w:t xml:space="preserve"> </w:t>
      </w:r>
      <w:r w:rsidRPr="00274AF2">
        <w:rPr>
          <w:rFonts w:ascii="TimesNewRomanPSMT" w:hAnsi="TimesNewRomanPSMT"/>
          <w:sz w:val="24"/>
          <w:szCs w:val="24"/>
        </w:rPr>
        <w:t>параметров функциональных зон, характеристик и местоположения объектов местного</w:t>
      </w:r>
      <w:r w:rsidR="00274AF2">
        <w:rPr>
          <w:rFonts w:ascii="TimesNewRomanPSMT" w:hAnsi="TimesNewRomanPSMT"/>
        </w:rPr>
        <w:t xml:space="preserve"> </w:t>
      </w:r>
      <w:r w:rsidRPr="00274AF2">
        <w:rPr>
          <w:rFonts w:ascii="TimesNewRomanPSMT" w:hAnsi="TimesNewRomanPSMT"/>
          <w:sz w:val="24"/>
          <w:szCs w:val="24"/>
        </w:rPr>
        <w:t>значения.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правил землепользования и застройки расчетные показатели применяются</w:t>
      </w:r>
      <w:r w:rsidR="00274AF2">
        <w:rPr>
          <w:rFonts w:ascii="TimesNewRomanPSMT" w:hAnsi="TimesNewRomanPSMT"/>
        </w:rPr>
        <w:t xml:space="preserve"> </w:t>
      </w:r>
      <w:r w:rsidRPr="00274AF2">
        <w:rPr>
          <w:rFonts w:ascii="TimesNewRomanPSMT" w:hAnsi="TimesNewRomanPSMT"/>
          <w:sz w:val="24"/>
          <w:szCs w:val="24"/>
        </w:rPr>
        <w:t>для установления предельных размеров земельных участков в градостроительных регламентах.</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В случае</w:t>
      </w:r>
      <w:proofErr w:type="gramStart"/>
      <w:r w:rsidRPr="00274AF2">
        <w:rPr>
          <w:rFonts w:ascii="TimesNewRomanPSMT" w:hAnsi="TimesNewRomanPSMT"/>
          <w:sz w:val="24"/>
          <w:szCs w:val="24"/>
        </w:rPr>
        <w:t>,</w:t>
      </w:r>
      <w:proofErr w:type="gramEnd"/>
      <w:r w:rsidRPr="00274AF2">
        <w:rPr>
          <w:rFonts w:ascii="TimesNewRomanPSMT" w:hAnsi="TimesNewRomanPSMT"/>
          <w:sz w:val="24"/>
          <w:szCs w:val="24"/>
        </w:rPr>
        <w:t xml:space="preserve"> если в правилах землепользования и застройки определены территории, в границах</w:t>
      </w:r>
      <w:r w:rsidR="00274AF2">
        <w:rPr>
          <w:rFonts w:ascii="TimesNewRomanPSMT" w:hAnsi="TimesNewRomanPSMT"/>
        </w:rPr>
        <w:t xml:space="preserve"> </w:t>
      </w:r>
      <w:r w:rsidRPr="00274AF2">
        <w:rPr>
          <w:rFonts w:ascii="TimesNewRomanPSMT" w:hAnsi="TimesNewRomanPSMT"/>
          <w:sz w:val="24"/>
          <w:szCs w:val="24"/>
        </w:rPr>
        <w:t>которых запланирована деятельность по комплексному развитию, расчетные показатели</w:t>
      </w:r>
      <w:r w:rsidR="00274AF2">
        <w:rPr>
          <w:rFonts w:ascii="TimesNewRomanPSMT" w:hAnsi="TimesNewRomanPSMT"/>
        </w:rPr>
        <w:t xml:space="preserve"> </w:t>
      </w:r>
      <w:r w:rsidRPr="00274AF2">
        <w:rPr>
          <w:rFonts w:ascii="TimesNewRomanPSMT" w:hAnsi="TimesNewRomanPSMT"/>
          <w:sz w:val="24"/>
          <w:szCs w:val="24"/>
        </w:rPr>
        <w:t>применяются для определения расчетных показателей минимально допустимого уровня</w:t>
      </w:r>
      <w:r w:rsidR="00274AF2">
        <w:rPr>
          <w:rFonts w:ascii="TimesNewRomanPSMT" w:hAnsi="TimesNewRomanPSMT"/>
        </w:rPr>
        <w:t xml:space="preserve"> </w:t>
      </w:r>
      <w:r w:rsidRPr="00274AF2">
        <w:rPr>
          <w:rFonts w:ascii="TimesNewRomanPSMT" w:hAnsi="TimesNewRomanPSMT"/>
          <w:sz w:val="24"/>
          <w:szCs w:val="24"/>
        </w:rPr>
        <w:t>обеспеченности территории объектами коммунальной, транспортной, социальной</w:t>
      </w:r>
      <w:r w:rsidRPr="00274AF2">
        <w:rPr>
          <w:rFonts w:ascii="TimesNewRomanPSMT" w:hAnsi="TimesNewRomanPSMT"/>
        </w:rPr>
        <w:br/>
      </w:r>
      <w:r w:rsidRPr="00274AF2">
        <w:rPr>
          <w:rFonts w:ascii="TimesNewRomanPSMT" w:hAnsi="TimesNewRomanPSMT"/>
          <w:sz w:val="24"/>
          <w:szCs w:val="24"/>
        </w:rPr>
        <w:t>инфраструктур и расчетных показателей максимально допустимого уровня территориальной</w:t>
      </w:r>
      <w:r w:rsidRPr="00274AF2">
        <w:rPr>
          <w:rFonts w:ascii="TimesNewRomanPSMT" w:hAnsi="TimesNewRomanPSMT"/>
        </w:rPr>
        <w:br/>
      </w:r>
      <w:r w:rsidRPr="00274AF2">
        <w:rPr>
          <w:rFonts w:ascii="TimesNewRomanPSMT" w:hAnsi="TimesNewRomanPSMT"/>
          <w:sz w:val="24"/>
          <w:szCs w:val="24"/>
        </w:rPr>
        <w:t>доступности указанных объектов для населения.</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документации по планировке территории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определения характеристик планируемого развития территории, в том числе</w:t>
      </w:r>
      <w:r w:rsidR="00274AF2">
        <w:rPr>
          <w:rFonts w:ascii="TimesNewRomanPSMT" w:hAnsi="TimesNewRomanPSMT"/>
        </w:rPr>
        <w:t xml:space="preserve"> </w:t>
      </w:r>
      <w:r w:rsidRPr="00274AF2">
        <w:rPr>
          <w:rFonts w:ascii="TimesNewRomanPSMT" w:hAnsi="TimesNewRomanPSMT"/>
          <w:sz w:val="24"/>
          <w:szCs w:val="24"/>
        </w:rPr>
        <w:t>плотности и параметров застройки территории, характеристик планируемых к размещению</w:t>
      </w:r>
      <w:r w:rsidR="00274AF2">
        <w:rPr>
          <w:rFonts w:ascii="TimesNewRomanPSMT" w:hAnsi="TimesNewRomanPSMT"/>
        </w:rPr>
        <w:t xml:space="preserve"> </w:t>
      </w:r>
      <w:r w:rsidRPr="00274AF2">
        <w:rPr>
          <w:rFonts w:ascii="TimesNewRomanPSMT" w:hAnsi="TimesNewRomanPSMT"/>
          <w:sz w:val="24"/>
          <w:szCs w:val="24"/>
        </w:rPr>
        <w:t>объектов капитального строительства, размеров земельных участков.</w:t>
      </w:r>
    </w:p>
    <w:p w:rsidR="00274AF2" w:rsidRDefault="00191696" w:rsidP="00C10A7F">
      <w:pPr>
        <w:shd w:val="clear" w:color="auto" w:fill="FFFFFF"/>
        <w:spacing w:after="0" w:line="240" w:lineRule="auto"/>
        <w:ind w:firstLine="567"/>
        <w:jc w:val="both"/>
        <w:rPr>
          <w:rFonts w:ascii="TimesNewRomanPSMT" w:hAnsi="TimesNewRomanPSMT"/>
        </w:rPr>
      </w:pPr>
      <w:proofErr w:type="gramStart"/>
      <w:r w:rsidRPr="00274AF2">
        <w:rPr>
          <w:rFonts w:ascii="TimesNewRomanPSMT" w:hAnsi="TimesNewRomanPSMT"/>
          <w:sz w:val="24"/>
          <w:szCs w:val="24"/>
        </w:rPr>
        <w:t>При выдаче разрешения на строительство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проведения проверки соответствия проектной документации требованиям к строительству,</w:t>
      </w:r>
      <w:r w:rsidRPr="00274AF2">
        <w:rPr>
          <w:rFonts w:ascii="TimesNewRomanPSMT" w:hAnsi="TimesNewRomanPSMT"/>
        </w:rPr>
        <w:br/>
      </w:r>
      <w:r w:rsidRPr="00274AF2">
        <w:rPr>
          <w:rFonts w:ascii="TimesNewRomanPSMT" w:hAnsi="TimesNewRomanPSMT"/>
          <w:sz w:val="24"/>
          <w:szCs w:val="24"/>
        </w:rPr>
        <w:t>реконструкции объекта капитального строительства, установленным на дату выдачи</w:t>
      </w:r>
      <w:r w:rsidRPr="00274AF2">
        <w:rPr>
          <w:rFonts w:ascii="TimesNewRomanPSMT" w:hAnsi="TimesNewRomanPSMT"/>
        </w:rPr>
        <w:br/>
      </w:r>
      <w:r w:rsidRPr="00274AF2">
        <w:rPr>
          <w:rFonts w:ascii="TimesNewRomanPSMT" w:hAnsi="TimesNewRomanPSMT"/>
          <w:sz w:val="24"/>
          <w:szCs w:val="24"/>
        </w:rPr>
        <w:t>представленного для получения разрешения на строительство градостроительного плана</w:t>
      </w:r>
      <w:r w:rsidRPr="00274AF2">
        <w:rPr>
          <w:rFonts w:ascii="TimesNewRomanPSMT" w:hAnsi="TimesNewRomanPSMT"/>
        </w:rPr>
        <w:br/>
      </w:r>
      <w:r w:rsidRPr="00274AF2">
        <w:rPr>
          <w:rFonts w:ascii="TimesNewRomanPSMT" w:hAnsi="TimesNewRomanPSMT"/>
          <w:sz w:val="24"/>
          <w:szCs w:val="24"/>
        </w:rPr>
        <w:t>земельного участка, а также допустимости размещения объекта капитального строительства в</w:t>
      </w:r>
      <w:r w:rsidR="00274AF2">
        <w:rPr>
          <w:rFonts w:ascii="TimesNewRomanPSMT" w:hAnsi="TimesNewRomanPSMT"/>
        </w:rPr>
        <w:t xml:space="preserve"> </w:t>
      </w:r>
      <w:r w:rsidRPr="00274AF2">
        <w:rPr>
          <w:rFonts w:ascii="TimesNewRomanPSMT" w:hAnsi="TimesNewRomanPSMT"/>
          <w:sz w:val="24"/>
          <w:szCs w:val="24"/>
        </w:rPr>
        <w:t>соответствии с разрешенным использованием земельного участка и ограничениями,</w:t>
      </w:r>
      <w:r w:rsidRPr="00274AF2">
        <w:rPr>
          <w:rFonts w:ascii="TimesNewRomanPSMT" w:hAnsi="TimesNewRomanPSMT"/>
        </w:rPr>
        <w:br/>
      </w:r>
      <w:r w:rsidRPr="00274AF2">
        <w:rPr>
          <w:rFonts w:ascii="TimesNewRomanPSMT" w:hAnsi="TimesNewRomanPSMT"/>
          <w:sz w:val="24"/>
          <w:szCs w:val="24"/>
        </w:rPr>
        <w:t>установленными в соответствии с земельным и иным законодательством Российской</w:t>
      </w:r>
      <w:proofErr w:type="gramEnd"/>
      <w:r w:rsidRPr="00274AF2">
        <w:rPr>
          <w:rFonts w:ascii="TimesNewRomanPSMT" w:hAnsi="TimesNewRomanPSMT"/>
        </w:rPr>
        <w:br/>
      </w:r>
      <w:r w:rsidRPr="00274AF2">
        <w:rPr>
          <w:rFonts w:ascii="TimesNewRomanPSMT" w:hAnsi="TimesNewRomanPSMT"/>
          <w:sz w:val="24"/>
          <w:szCs w:val="24"/>
        </w:rPr>
        <w:t>Федерации.</w:t>
      </w:r>
    </w:p>
    <w:p w:rsidR="00274AF2" w:rsidRDefault="00191696"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выдаче разрешения на отклонение от предельных параметров разрешенного</w:t>
      </w:r>
      <w:r w:rsidRPr="00274AF2">
        <w:rPr>
          <w:rFonts w:ascii="TimesNewRomanPSMT" w:hAnsi="TimesNewRomanPSMT"/>
        </w:rPr>
        <w:br/>
      </w:r>
      <w:r w:rsidRPr="00274AF2">
        <w:rPr>
          <w:rFonts w:ascii="TimesNewRomanPSMT" w:hAnsi="TimesNewRomanPSMT"/>
          <w:sz w:val="24"/>
          <w:szCs w:val="24"/>
        </w:rPr>
        <w:t>строительства, реконструкции объектов капитального строительства расчетные показатели</w:t>
      </w:r>
      <w:r w:rsidRPr="00274AF2">
        <w:rPr>
          <w:rFonts w:ascii="TimesNewRomanPSMT" w:hAnsi="TimesNewRomanPSMT"/>
        </w:rPr>
        <w:br/>
      </w:r>
      <w:r w:rsidRPr="00274AF2">
        <w:rPr>
          <w:rFonts w:ascii="TimesNewRomanPSMT" w:hAnsi="TimesNewRomanPSMT"/>
          <w:sz w:val="24"/>
          <w:szCs w:val="24"/>
        </w:rPr>
        <w:t>применяются для подготовки комиссией по подготовке проекта правил землепользования и</w:t>
      </w:r>
      <w:r w:rsidRPr="00274AF2">
        <w:rPr>
          <w:rFonts w:ascii="TimesNewRomanPSMT" w:hAnsi="TimesNewRomanPSMT"/>
        </w:rPr>
        <w:br/>
      </w:r>
      <w:r w:rsidRPr="00274AF2">
        <w:rPr>
          <w:rFonts w:ascii="TimesNewRomanPSMT" w:hAnsi="TimesNewRomanPSMT"/>
          <w:sz w:val="24"/>
          <w:szCs w:val="24"/>
        </w:rPr>
        <w:t>застройки рекомендаций о предоставлении такого разрешения или об отказе в его</w:t>
      </w:r>
      <w:r w:rsidRPr="00274AF2">
        <w:rPr>
          <w:rFonts w:ascii="TimesNewRomanPSMT" w:hAnsi="TimesNewRomanPSMT"/>
        </w:rPr>
        <w:br/>
      </w:r>
      <w:r w:rsidRPr="00274AF2">
        <w:rPr>
          <w:rFonts w:ascii="TimesNewRomanPSMT" w:hAnsi="TimesNewRomanPSMT"/>
          <w:sz w:val="24"/>
          <w:szCs w:val="24"/>
        </w:rPr>
        <w:t>предоставлении.</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организации конкурсов на разработку документации архитектурно-строительного</w:t>
      </w:r>
      <w:r w:rsidRPr="00274AF2">
        <w:rPr>
          <w:rFonts w:ascii="TimesNewRomanPSMT" w:hAnsi="TimesNewRomanPSMT"/>
        </w:rPr>
        <w:br/>
      </w:r>
      <w:r w:rsidRPr="00274AF2">
        <w:rPr>
          <w:rFonts w:ascii="TimesNewRomanPSMT" w:hAnsi="TimesNewRomanPSMT"/>
          <w:sz w:val="24"/>
          <w:szCs w:val="24"/>
        </w:rPr>
        <w:t>проектирования, проектов благоустройства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установления требований к проектным решениям по развитию территории и размещению</w:t>
      </w:r>
      <w:r w:rsidRPr="00274AF2">
        <w:rPr>
          <w:rFonts w:ascii="TimesNewRomanPSMT" w:hAnsi="TimesNewRomanPSMT"/>
        </w:rPr>
        <w:br/>
      </w:r>
      <w:r w:rsidRPr="00274AF2">
        <w:rPr>
          <w:rFonts w:ascii="TimesNewRomanPSMT" w:hAnsi="TimesNewRomanPSMT"/>
          <w:sz w:val="24"/>
          <w:szCs w:val="24"/>
        </w:rPr>
        <w:t>объектов, содержащихся в конкурсной документации.</w:t>
      </w:r>
    </w:p>
    <w:p w:rsidR="00274AF2" w:rsidRDefault="00274AF2" w:rsidP="00C10A7F">
      <w:pPr>
        <w:shd w:val="clear" w:color="auto" w:fill="FFFFFF"/>
        <w:spacing w:after="0" w:line="240" w:lineRule="auto"/>
        <w:ind w:firstLine="567"/>
        <w:jc w:val="both"/>
        <w:rPr>
          <w:rFonts w:ascii="TimesNewRomanPSMT" w:hAnsi="TimesNewRomanPSMT"/>
        </w:rPr>
      </w:pPr>
      <w:r w:rsidRPr="00274AF2">
        <w:rPr>
          <w:rFonts w:ascii="TimesNewRomanPSMT" w:hAnsi="TimesNewRomanPSMT"/>
          <w:sz w:val="24"/>
          <w:szCs w:val="24"/>
        </w:rPr>
        <w:t>При разработке проектной документации, проектов благоустройства расчетные</w:t>
      </w:r>
      <w:r w:rsidRPr="00274AF2">
        <w:rPr>
          <w:rFonts w:ascii="TimesNewRomanPSMT" w:hAnsi="TimesNewRomanPSMT"/>
        </w:rPr>
        <w:br/>
      </w:r>
      <w:r w:rsidRPr="00274AF2">
        <w:rPr>
          <w:rFonts w:ascii="TimesNewRomanPSMT" w:hAnsi="TimesNewRomanPSMT"/>
          <w:sz w:val="24"/>
          <w:szCs w:val="24"/>
        </w:rPr>
        <w:t>показатели применяются для установления параметров и характеристик территорий, зданий и</w:t>
      </w:r>
      <w:r>
        <w:rPr>
          <w:rFonts w:ascii="TimesNewRomanPSMT" w:hAnsi="TimesNewRomanPSMT"/>
        </w:rPr>
        <w:t xml:space="preserve"> </w:t>
      </w:r>
      <w:r w:rsidRPr="00274AF2">
        <w:rPr>
          <w:rFonts w:ascii="TimesNewRomanPSMT" w:hAnsi="TimesNewRomanPSMT"/>
          <w:sz w:val="24"/>
          <w:szCs w:val="24"/>
        </w:rPr>
        <w:t>сооружений.</w:t>
      </w:r>
      <w:r w:rsidRPr="00274AF2">
        <w:rPr>
          <w:rFonts w:ascii="TimesNewRomanPSMT" w:hAnsi="TimesNewRomanPSMT"/>
        </w:rPr>
        <w:t xml:space="preserve"> </w:t>
      </w:r>
    </w:p>
    <w:p w:rsidR="00274AF2" w:rsidRPr="00274AF2" w:rsidRDefault="00274AF2" w:rsidP="00C10A7F">
      <w:pPr>
        <w:shd w:val="clear" w:color="auto" w:fill="FFFFFF"/>
        <w:spacing w:after="0" w:line="240" w:lineRule="auto"/>
        <w:ind w:firstLine="567"/>
        <w:jc w:val="both"/>
        <w:rPr>
          <w:rFonts w:ascii="TimesNewRomanPSMT" w:hAnsi="TimesNewRomanPSMT"/>
          <w:sz w:val="24"/>
          <w:szCs w:val="24"/>
        </w:rPr>
      </w:pPr>
      <w:r w:rsidRPr="00274AF2">
        <w:rPr>
          <w:rFonts w:ascii="TimesNewRomanPSMT" w:hAnsi="TimesNewRomanPSMT"/>
          <w:sz w:val="24"/>
          <w:szCs w:val="24"/>
        </w:rPr>
        <w:t>При комплексном развитии территории расчетные показатели применяются для</w:t>
      </w:r>
      <w:r w:rsidRPr="00274AF2">
        <w:rPr>
          <w:rFonts w:ascii="TimesNewRomanPSMT" w:hAnsi="TimesNewRomanPSMT"/>
        </w:rPr>
        <w:br/>
      </w:r>
      <w:r w:rsidRPr="00274AF2">
        <w:rPr>
          <w:rFonts w:ascii="TimesNewRomanPSMT" w:hAnsi="TimesNewRomanPSMT"/>
          <w:sz w:val="24"/>
          <w:szCs w:val="24"/>
        </w:rPr>
        <w:t>определения характеристик планируемого развития территории, в том числе параметров</w:t>
      </w:r>
      <w:r w:rsidRPr="00274AF2">
        <w:rPr>
          <w:rFonts w:ascii="TimesNewRomanPSMT" w:hAnsi="TimesNewRomanPSMT"/>
        </w:rPr>
        <w:br/>
      </w:r>
      <w:r w:rsidRPr="00274AF2">
        <w:rPr>
          <w:rFonts w:ascii="TimesNewRomanPSMT" w:hAnsi="TimesNewRomanPSMT"/>
          <w:sz w:val="24"/>
          <w:szCs w:val="24"/>
        </w:rPr>
        <w:t>застройки территории, видов разрешенного использования и размеров земельных участков в</w:t>
      </w:r>
      <w:r w:rsidRPr="00274AF2">
        <w:rPr>
          <w:rFonts w:ascii="TimesNewRomanPSMT" w:hAnsi="TimesNewRomanPSMT"/>
        </w:rPr>
        <w:br/>
      </w:r>
      <w:r w:rsidRPr="00274AF2">
        <w:rPr>
          <w:rFonts w:ascii="TimesNewRomanPSMT" w:hAnsi="TimesNewRomanPSMT"/>
          <w:sz w:val="24"/>
          <w:szCs w:val="24"/>
        </w:rPr>
        <w:lastRenderedPageBreak/>
        <w:t>решениях органа местного самоуправления о комплексном развитии, в документации по</w:t>
      </w:r>
      <w:r w:rsidRPr="00274AF2">
        <w:rPr>
          <w:rFonts w:ascii="TimesNewRomanPSMT" w:hAnsi="TimesNewRomanPSMT"/>
        </w:rPr>
        <w:br/>
      </w:r>
      <w:r w:rsidRPr="00274AF2">
        <w:rPr>
          <w:rFonts w:ascii="TimesNewRomanPSMT" w:hAnsi="TimesNewRomanPSMT"/>
          <w:sz w:val="24"/>
          <w:szCs w:val="24"/>
        </w:rPr>
        <w:t>планировке территории комплексного развития.</w:t>
      </w:r>
    </w:p>
    <w:p w:rsidR="00274AF2" w:rsidRDefault="00274AF2" w:rsidP="00274AF2">
      <w:pPr>
        <w:shd w:val="clear" w:color="auto" w:fill="FFFFFF"/>
        <w:tabs>
          <w:tab w:val="left" w:pos="2179"/>
        </w:tabs>
        <w:spacing w:after="0" w:line="240" w:lineRule="auto"/>
        <w:ind w:firstLine="567"/>
        <w:jc w:val="both"/>
      </w:pPr>
      <w:r w:rsidRPr="00274AF2">
        <w:t xml:space="preserve"> </w:t>
      </w:r>
      <w:r>
        <w:tab/>
      </w:r>
    </w:p>
    <w:p w:rsidR="00274AF2" w:rsidRDefault="00274AF2" w:rsidP="00274AF2">
      <w:pPr>
        <w:shd w:val="clear" w:color="auto" w:fill="FFFFFF"/>
        <w:tabs>
          <w:tab w:val="left" w:pos="2179"/>
        </w:tabs>
        <w:spacing w:after="0" w:line="240" w:lineRule="auto"/>
        <w:ind w:firstLine="567"/>
        <w:jc w:val="both"/>
      </w:pP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Начальник управления архитектуры 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градостроительства администрации </w:t>
      </w:r>
    </w:p>
    <w:p w:rsidR="00274AF2" w:rsidRDefault="00274AF2" w:rsidP="00274AF2">
      <w:pPr>
        <w:pStyle w:val="ConsPlusNormal"/>
        <w:jc w:val="both"/>
        <w:rPr>
          <w:rFonts w:ascii="Times New Roman" w:hAnsi="Times New Roman" w:cs="Times New Roman"/>
          <w:color w:val="000000"/>
          <w:sz w:val="24"/>
          <w:szCs w:val="24"/>
          <w:shd w:val="clear" w:color="auto" w:fill="FFFFFF"/>
        </w:rPr>
      </w:pPr>
      <w:r w:rsidRPr="00274AF2">
        <w:rPr>
          <w:rFonts w:ascii="Times New Roman" w:hAnsi="Times New Roman" w:cs="Times New Roman"/>
          <w:color w:val="000000"/>
          <w:sz w:val="24"/>
          <w:szCs w:val="24"/>
          <w:shd w:val="clear" w:color="auto" w:fill="FFFFFF"/>
        </w:rPr>
        <w:t xml:space="preserve">муниципального образования </w:t>
      </w:r>
    </w:p>
    <w:p w:rsidR="00274AF2" w:rsidRDefault="00274AF2" w:rsidP="00274AF2">
      <w:pPr>
        <w:pStyle w:val="ConsPlusNormal"/>
        <w:jc w:val="both"/>
        <w:rPr>
          <w:rFonts w:ascii="Times New Roman" w:hAnsi="Times New Roman" w:cs="Times New Roman"/>
          <w:color w:val="000000"/>
          <w:sz w:val="24"/>
          <w:szCs w:val="24"/>
          <w:shd w:val="clear" w:color="auto" w:fill="FFFFFF"/>
        </w:rPr>
      </w:pPr>
      <w:proofErr w:type="spellStart"/>
      <w:r w:rsidRPr="00274AF2">
        <w:rPr>
          <w:rFonts w:ascii="Times New Roman" w:hAnsi="Times New Roman" w:cs="Times New Roman"/>
          <w:color w:val="000000"/>
          <w:sz w:val="24"/>
          <w:szCs w:val="24"/>
          <w:shd w:val="clear" w:color="auto" w:fill="FFFFFF"/>
        </w:rPr>
        <w:t>Выселковский</w:t>
      </w:r>
      <w:proofErr w:type="spellEnd"/>
      <w:r w:rsidRPr="00274AF2">
        <w:rPr>
          <w:rFonts w:ascii="Times New Roman" w:hAnsi="Times New Roman" w:cs="Times New Roman"/>
          <w:color w:val="000000"/>
          <w:sz w:val="24"/>
          <w:szCs w:val="24"/>
          <w:shd w:val="clear" w:color="auto" w:fill="FFFFFF"/>
        </w:rPr>
        <w:t xml:space="preserve"> район, </w:t>
      </w:r>
    </w:p>
    <w:p w:rsidR="003845BD" w:rsidRPr="00274AF2" w:rsidRDefault="00274AF2" w:rsidP="00274AF2">
      <w:pPr>
        <w:pStyle w:val="ConsPlusNormal"/>
        <w:jc w:val="both"/>
        <w:rPr>
          <w:rFonts w:ascii="Times New Roman" w:hAnsi="Times New Roman" w:cs="Times New Roman"/>
          <w:sz w:val="24"/>
          <w:szCs w:val="24"/>
        </w:rPr>
      </w:pPr>
      <w:r w:rsidRPr="00274AF2">
        <w:rPr>
          <w:rFonts w:ascii="Times New Roman" w:hAnsi="Times New Roman" w:cs="Times New Roman"/>
          <w:color w:val="000000"/>
          <w:sz w:val="24"/>
          <w:szCs w:val="24"/>
          <w:shd w:val="clear" w:color="auto" w:fill="FFFFFF"/>
        </w:rPr>
        <w:t>главный архитектор</w:t>
      </w:r>
      <w:r>
        <w:rPr>
          <w:rFonts w:ascii="Times New Roman" w:hAnsi="Times New Roman" w:cs="Times New Roman"/>
          <w:color w:val="000000"/>
          <w:sz w:val="24"/>
          <w:szCs w:val="24"/>
          <w:shd w:val="clear" w:color="auto" w:fill="FFFFFF"/>
        </w:rPr>
        <w:t xml:space="preserve">                                                                                           </w:t>
      </w:r>
      <w:r w:rsidRPr="00274AF2">
        <w:rPr>
          <w:rFonts w:ascii="Times New Roman" w:hAnsi="Times New Roman" w:cs="Times New Roman"/>
          <w:color w:val="000000"/>
          <w:sz w:val="24"/>
          <w:szCs w:val="24"/>
          <w:shd w:val="clear" w:color="auto" w:fill="FFFFFF"/>
        </w:rPr>
        <w:t>Труфанова А. А.</w:t>
      </w:r>
    </w:p>
    <w:sectPr w:rsidR="003845BD" w:rsidRPr="00274AF2" w:rsidSect="0050677E">
      <w:headerReference w:type="default" r:id="rId61"/>
      <w:footerReference w:type="default" r:id="rId62"/>
      <w:footerReference w:type="first" r:id="rId63"/>
      <w:pgSz w:w="11905" w:h="16838"/>
      <w:pgMar w:top="1005" w:right="565" w:bottom="851"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703" w:rsidRDefault="00936703" w:rsidP="00C91100">
      <w:pPr>
        <w:spacing w:after="0" w:line="240" w:lineRule="auto"/>
      </w:pPr>
      <w:r>
        <w:separator/>
      </w:r>
    </w:p>
  </w:endnote>
  <w:endnote w:type="continuationSeparator" w:id="0">
    <w:p w:rsidR="00936703" w:rsidRDefault="00936703" w:rsidP="00C9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305728"/>
      <w:docPartObj>
        <w:docPartGallery w:val="Page Numbers (Bottom of Page)"/>
        <w:docPartUnique/>
      </w:docPartObj>
    </w:sdtPr>
    <w:sdtEndPr/>
    <w:sdtContent>
      <w:p w:rsidR="003911C4" w:rsidRDefault="003911C4">
        <w:pPr>
          <w:pStyle w:val="a9"/>
          <w:jc w:val="right"/>
        </w:pPr>
        <w:r>
          <w:fldChar w:fldCharType="begin"/>
        </w:r>
        <w:r>
          <w:instrText>PAGE   \* MERGEFORMAT</w:instrText>
        </w:r>
        <w:r>
          <w:fldChar w:fldCharType="separate"/>
        </w:r>
        <w:r w:rsidR="00037FEE">
          <w:rPr>
            <w:noProof/>
          </w:rPr>
          <w:t>7</w:t>
        </w:r>
        <w:r>
          <w:fldChar w:fldCharType="end"/>
        </w:r>
      </w:p>
    </w:sdtContent>
  </w:sdt>
  <w:p w:rsidR="003911C4" w:rsidRDefault="003911C4" w:rsidP="00F90710">
    <w:pPr>
      <w:tabs>
        <w:tab w:val="left" w:pos="1776"/>
        <w:tab w:val="left" w:pos="333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360664"/>
      <w:docPartObj>
        <w:docPartGallery w:val="Page Numbers (Bottom of Page)"/>
        <w:docPartUnique/>
      </w:docPartObj>
    </w:sdtPr>
    <w:sdtEndPr/>
    <w:sdtContent>
      <w:p w:rsidR="003911C4" w:rsidRDefault="003911C4">
        <w:pPr>
          <w:pStyle w:val="a9"/>
          <w:jc w:val="right"/>
        </w:pPr>
        <w:r>
          <w:fldChar w:fldCharType="begin"/>
        </w:r>
        <w:r>
          <w:instrText>PAGE   \* MERGEFORMAT</w:instrText>
        </w:r>
        <w:r>
          <w:fldChar w:fldCharType="separate"/>
        </w:r>
        <w:r w:rsidR="00037FEE">
          <w:rPr>
            <w:noProof/>
          </w:rPr>
          <w:t>1</w:t>
        </w:r>
        <w:r>
          <w:fldChar w:fldCharType="end"/>
        </w:r>
      </w:p>
    </w:sdtContent>
  </w:sdt>
  <w:p w:rsidR="003911C4" w:rsidRDefault="003911C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703" w:rsidRDefault="00936703" w:rsidP="00C91100">
      <w:pPr>
        <w:spacing w:after="0" w:line="240" w:lineRule="auto"/>
      </w:pPr>
      <w:r>
        <w:separator/>
      </w:r>
    </w:p>
  </w:footnote>
  <w:footnote w:type="continuationSeparator" w:id="0">
    <w:p w:rsidR="00936703" w:rsidRDefault="00936703" w:rsidP="00C91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1C4" w:rsidRDefault="003911C4" w:rsidP="00AC5FD7">
    <w:pPr>
      <w:pStyle w:val="a7"/>
      <w:jc w:val="center"/>
      <w:rPr>
        <w:rFonts w:ascii="Times New Roman" w:hAnsi="Times New Roman" w:cs="Times New Roman"/>
        <w:b/>
        <w:color w:val="0070C0"/>
      </w:rPr>
    </w:pPr>
  </w:p>
  <w:p w:rsidR="003911C4" w:rsidRDefault="003911C4" w:rsidP="00AC5FD7">
    <w:pPr>
      <w:pStyle w:val="a7"/>
      <w:jc w:val="center"/>
      <w:rPr>
        <w:rFonts w:ascii="Times New Roman" w:hAnsi="Times New Roman" w:cs="Times New Roman"/>
        <w:b/>
        <w:color w:val="0070C0"/>
      </w:rPr>
    </w:pPr>
  </w:p>
  <w:p w:rsidR="003911C4" w:rsidRDefault="003911C4"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Местные нормативы гра</w:t>
    </w:r>
    <w:r w:rsidR="00037FEE">
      <w:rPr>
        <w:rFonts w:ascii="Times New Roman" w:hAnsi="Times New Roman" w:cs="Times New Roman"/>
        <w:b/>
        <w:color w:val="0070C0"/>
      </w:rPr>
      <w:t xml:space="preserve">достроительного проектирования </w:t>
    </w:r>
    <w:proofErr w:type="spellStart"/>
    <w:r w:rsidR="00037FEE">
      <w:rPr>
        <w:rFonts w:ascii="Times New Roman" w:hAnsi="Times New Roman" w:cs="Times New Roman"/>
        <w:b/>
        <w:color w:val="0070C0"/>
      </w:rPr>
      <w:t>Новоб</w:t>
    </w:r>
    <w:r>
      <w:rPr>
        <w:rFonts w:ascii="Times New Roman" w:hAnsi="Times New Roman" w:cs="Times New Roman"/>
        <w:b/>
        <w:color w:val="0070C0"/>
      </w:rPr>
      <w:t>ейсугского</w:t>
    </w:r>
    <w:proofErr w:type="spellEnd"/>
    <w:r>
      <w:rPr>
        <w:rFonts w:ascii="Times New Roman" w:hAnsi="Times New Roman" w:cs="Times New Roman"/>
        <w:b/>
        <w:color w:val="0070C0"/>
      </w:rPr>
      <w:t xml:space="preserve"> сельского поселения</w:t>
    </w:r>
  </w:p>
  <w:p w:rsidR="003911C4" w:rsidRDefault="003911C4"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3911C4" w:rsidRPr="00020A4E" w:rsidRDefault="003911C4" w:rsidP="00A94475">
    <w:pPr>
      <w:pStyle w:val="a7"/>
      <w:ind w:left="-142" w:right="-141"/>
      <w:jc w:val="right"/>
      <w:rPr>
        <w:rFonts w:ascii="Times New Roman" w:hAnsi="Times New Roman" w:cs="Times New Roman"/>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val="x-none" w:eastAsia="x-none" w:bidi="x-non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14"/>
  </w:num>
  <w:num w:numId="4">
    <w:abstractNumId w:val="18"/>
  </w:num>
  <w:num w:numId="5">
    <w:abstractNumId w:val="26"/>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F"/>
    <w:rsid w:val="00003C4C"/>
    <w:rsid w:val="00005644"/>
    <w:rsid w:val="00006EB4"/>
    <w:rsid w:val="00006EEA"/>
    <w:rsid w:val="00007347"/>
    <w:rsid w:val="0001486E"/>
    <w:rsid w:val="00014D4F"/>
    <w:rsid w:val="00015842"/>
    <w:rsid w:val="00016ED3"/>
    <w:rsid w:val="000208C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37FEE"/>
    <w:rsid w:val="00040D63"/>
    <w:rsid w:val="00041CA6"/>
    <w:rsid w:val="000450A0"/>
    <w:rsid w:val="000462B8"/>
    <w:rsid w:val="00054545"/>
    <w:rsid w:val="000545E8"/>
    <w:rsid w:val="000553F8"/>
    <w:rsid w:val="000556ED"/>
    <w:rsid w:val="0005578A"/>
    <w:rsid w:val="000564D0"/>
    <w:rsid w:val="00060286"/>
    <w:rsid w:val="00063570"/>
    <w:rsid w:val="000639E6"/>
    <w:rsid w:val="00066260"/>
    <w:rsid w:val="00066CC2"/>
    <w:rsid w:val="00067B15"/>
    <w:rsid w:val="00067EE2"/>
    <w:rsid w:val="000704EF"/>
    <w:rsid w:val="000725ED"/>
    <w:rsid w:val="00074D6E"/>
    <w:rsid w:val="00082598"/>
    <w:rsid w:val="00085309"/>
    <w:rsid w:val="00090136"/>
    <w:rsid w:val="00090AF9"/>
    <w:rsid w:val="000916C1"/>
    <w:rsid w:val="000919E2"/>
    <w:rsid w:val="00091D00"/>
    <w:rsid w:val="00093500"/>
    <w:rsid w:val="000958A3"/>
    <w:rsid w:val="00097F91"/>
    <w:rsid w:val="000A1007"/>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3815"/>
    <w:rsid w:val="000D4220"/>
    <w:rsid w:val="000D42C7"/>
    <w:rsid w:val="000D6A1C"/>
    <w:rsid w:val="000D6F61"/>
    <w:rsid w:val="000D7083"/>
    <w:rsid w:val="000D766D"/>
    <w:rsid w:val="000E0E6A"/>
    <w:rsid w:val="000E2D2A"/>
    <w:rsid w:val="000E3298"/>
    <w:rsid w:val="000E4680"/>
    <w:rsid w:val="000E592C"/>
    <w:rsid w:val="000F02A1"/>
    <w:rsid w:val="000F09E5"/>
    <w:rsid w:val="000F62D2"/>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22D4"/>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23FB"/>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1696"/>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650"/>
    <w:rsid w:val="001F7D13"/>
    <w:rsid w:val="002018BA"/>
    <w:rsid w:val="00201EEE"/>
    <w:rsid w:val="00203282"/>
    <w:rsid w:val="00204EAB"/>
    <w:rsid w:val="00206E69"/>
    <w:rsid w:val="00207D7B"/>
    <w:rsid w:val="00211275"/>
    <w:rsid w:val="00211B9B"/>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2CF3"/>
    <w:rsid w:val="00263CA9"/>
    <w:rsid w:val="0026568B"/>
    <w:rsid w:val="00265DBA"/>
    <w:rsid w:val="00266877"/>
    <w:rsid w:val="00270DFF"/>
    <w:rsid w:val="00270F9C"/>
    <w:rsid w:val="00271F52"/>
    <w:rsid w:val="00274AF2"/>
    <w:rsid w:val="00276592"/>
    <w:rsid w:val="00284CC8"/>
    <w:rsid w:val="00285665"/>
    <w:rsid w:val="0028682D"/>
    <w:rsid w:val="00286F27"/>
    <w:rsid w:val="002911E5"/>
    <w:rsid w:val="002913A3"/>
    <w:rsid w:val="00292898"/>
    <w:rsid w:val="00292F59"/>
    <w:rsid w:val="00295686"/>
    <w:rsid w:val="0029631D"/>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C0FF7"/>
    <w:rsid w:val="002C30DA"/>
    <w:rsid w:val="002C471E"/>
    <w:rsid w:val="002D1AA2"/>
    <w:rsid w:val="002D2486"/>
    <w:rsid w:val="002D3A77"/>
    <w:rsid w:val="002D491A"/>
    <w:rsid w:val="002D4FBA"/>
    <w:rsid w:val="002E0E09"/>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60"/>
    <w:rsid w:val="00354EC7"/>
    <w:rsid w:val="00355FBB"/>
    <w:rsid w:val="003563CA"/>
    <w:rsid w:val="00356BFF"/>
    <w:rsid w:val="003578AA"/>
    <w:rsid w:val="00357A58"/>
    <w:rsid w:val="00361E33"/>
    <w:rsid w:val="0036314D"/>
    <w:rsid w:val="00363B08"/>
    <w:rsid w:val="00365DDD"/>
    <w:rsid w:val="00366233"/>
    <w:rsid w:val="003722D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1C4"/>
    <w:rsid w:val="00391556"/>
    <w:rsid w:val="00392011"/>
    <w:rsid w:val="003925BD"/>
    <w:rsid w:val="003940CD"/>
    <w:rsid w:val="003949A2"/>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719A"/>
    <w:rsid w:val="003E3F34"/>
    <w:rsid w:val="003E4C75"/>
    <w:rsid w:val="003E6333"/>
    <w:rsid w:val="003E660D"/>
    <w:rsid w:val="003E70D1"/>
    <w:rsid w:val="003F0B66"/>
    <w:rsid w:val="003F2BE6"/>
    <w:rsid w:val="003F46E5"/>
    <w:rsid w:val="003F49AD"/>
    <w:rsid w:val="003F7CAC"/>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5CE3"/>
    <w:rsid w:val="004E62CE"/>
    <w:rsid w:val="004E6DA1"/>
    <w:rsid w:val="004E7CC8"/>
    <w:rsid w:val="004F0F58"/>
    <w:rsid w:val="004F142B"/>
    <w:rsid w:val="004F1C21"/>
    <w:rsid w:val="004F1F65"/>
    <w:rsid w:val="004F363A"/>
    <w:rsid w:val="004F3C2F"/>
    <w:rsid w:val="004F52B1"/>
    <w:rsid w:val="004F72F7"/>
    <w:rsid w:val="0050004F"/>
    <w:rsid w:val="00500CF4"/>
    <w:rsid w:val="00504B9B"/>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675"/>
    <w:rsid w:val="005F0B20"/>
    <w:rsid w:val="005F163D"/>
    <w:rsid w:val="005F62FA"/>
    <w:rsid w:val="005F77DC"/>
    <w:rsid w:val="0060061A"/>
    <w:rsid w:val="00602154"/>
    <w:rsid w:val="0060234F"/>
    <w:rsid w:val="00602798"/>
    <w:rsid w:val="006062F6"/>
    <w:rsid w:val="00606A7B"/>
    <w:rsid w:val="00607913"/>
    <w:rsid w:val="00610F42"/>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3EBD"/>
    <w:rsid w:val="006562B1"/>
    <w:rsid w:val="00656F32"/>
    <w:rsid w:val="00657050"/>
    <w:rsid w:val="006606A5"/>
    <w:rsid w:val="006618BD"/>
    <w:rsid w:val="00661C8A"/>
    <w:rsid w:val="00661EEE"/>
    <w:rsid w:val="0066448B"/>
    <w:rsid w:val="006645D0"/>
    <w:rsid w:val="006661E4"/>
    <w:rsid w:val="00666AB0"/>
    <w:rsid w:val="00666CE2"/>
    <w:rsid w:val="00667C1C"/>
    <w:rsid w:val="0067126D"/>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59CE"/>
    <w:rsid w:val="006B7197"/>
    <w:rsid w:val="006C1005"/>
    <w:rsid w:val="006C283E"/>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39A4"/>
    <w:rsid w:val="007242BC"/>
    <w:rsid w:val="00724990"/>
    <w:rsid w:val="00724B90"/>
    <w:rsid w:val="00727AEB"/>
    <w:rsid w:val="00734733"/>
    <w:rsid w:val="00737C40"/>
    <w:rsid w:val="00743554"/>
    <w:rsid w:val="007444FC"/>
    <w:rsid w:val="0074499C"/>
    <w:rsid w:val="00744CE2"/>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436A"/>
    <w:rsid w:val="007A6260"/>
    <w:rsid w:val="007A7172"/>
    <w:rsid w:val="007B1701"/>
    <w:rsid w:val="007B32B8"/>
    <w:rsid w:val="007B345E"/>
    <w:rsid w:val="007B36F9"/>
    <w:rsid w:val="007B64BD"/>
    <w:rsid w:val="007B6938"/>
    <w:rsid w:val="007C05FB"/>
    <w:rsid w:val="007C1B43"/>
    <w:rsid w:val="007C1E6C"/>
    <w:rsid w:val="007C22CF"/>
    <w:rsid w:val="007C33B3"/>
    <w:rsid w:val="007C39C3"/>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011"/>
    <w:rsid w:val="00825D96"/>
    <w:rsid w:val="00827C74"/>
    <w:rsid w:val="00827F2A"/>
    <w:rsid w:val="0083077A"/>
    <w:rsid w:val="00830D73"/>
    <w:rsid w:val="00831853"/>
    <w:rsid w:val="00833AB0"/>
    <w:rsid w:val="00836C35"/>
    <w:rsid w:val="0083772E"/>
    <w:rsid w:val="00837D7D"/>
    <w:rsid w:val="00840DF0"/>
    <w:rsid w:val="00841832"/>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85369"/>
    <w:rsid w:val="008856EB"/>
    <w:rsid w:val="00885913"/>
    <w:rsid w:val="0088682A"/>
    <w:rsid w:val="00886BD4"/>
    <w:rsid w:val="00887391"/>
    <w:rsid w:val="00887A38"/>
    <w:rsid w:val="00894A7B"/>
    <w:rsid w:val="00896312"/>
    <w:rsid w:val="00897C21"/>
    <w:rsid w:val="008A0C12"/>
    <w:rsid w:val="008A126A"/>
    <w:rsid w:val="008A1F69"/>
    <w:rsid w:val="008A2522"/>
    <w:rsid w:val="008A3CAC"/>
    <w:rsid w:val="008A3E67"/>
    <w:rsid w:val="008A5554"/>
    <w:rsid w:val="008A61F2"/>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2F05"/>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703"/>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92E"/>
    <w:rsid w:val="009A7AAA"/>
    <w:rsid w:val="009B047F"/>
    <w:rsid w:val="009B0666"/>
    <w:rsid w:val="009B0ADE"/>
    <w:rsid w:val="009B3516"/>
    <w:rsid w:val="009B4294"/>
    <w:rsid w:val="009B476A"/>
    <w:rsid w:val="009B477C"/>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A69"/>
    <w:rsid w:val="00A02D51"/>
    <w:rsid w:val="00A04B0B"/>
    <w:rsid w:val="00A05CA8"/>
    <w:rsid w:val="00A1614A"/>
    <w:rsid w:val="00A20088"/>
    <w:rsid w:val="00A216F7"/>
    <w:rsid w:val="00A21B10"/>
    <w:rsid w:val="00A2211E"/>
    <w:rsid w:val="00A24D83"/>
    <w:rsid w:val="00A26F1A"/>
    <w:rsid w:val="00A31A07"/>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DA2"/>
    <w:rsid w:val="00A557DA"/>
    <w:rsid w:val="00A649C2"/>
    <w:rsid w:val="00A6714A"/>
    <w:rsid w:val="00A67D31"/>
    <w:rsid w:val="00A70FC9"/>
    <w:rsid w:val="00A71336"/>
    <w:rsid w:val="00A75BE8"/>
    <w:rsid w:val="00A7603C"/>
    <w:rsid w:val="00A81F6F"/>
    <w:rsid w:val="00A827F1"/>
    <w:rsid w:val="00A82CD3"/>
    <w:rsid w:val="00A830EB"/>
    <w:rsid w:val="00A922AA"/>
    <w:rsid w:val="00A93594"/>
    <w:rsid w:val="00A94475"/>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16839"/>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55B33"/>
    <w:rsid w:val="00B6034F"/>
    <w:rsid w:val="00B62D30"/>
    <w:rsid w:val="00B63FF5"/>
    <w:rsid w:val="00B66BB5"/>
    <w:rsid w:val="00B67387"/>
    <w:rsid w:val="00B72CC7"/>
    <w:rsid w:val="00B73E60"/>
    <w:rsid w:val="00B75E5D"/>
    <w:rsid w:val="00B76305"/>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3A63"/>
    <w:rsid w:val="00C03D75"/>
    <w:rsid w:val="00C06EB3"/>
    <w:rsid w:val="00C07346"/>
    <w:rsid w:val="00C10A7F"/>
    <w:rsid w:val="00C11CE5"/>
    <w:rsid w:val="00C12367"/>
    <w:rsid w:val="00C1245E"/>
    <w:rsid w:val="00C12D43"/>
    <w:rsid w:val="00C14A94"/>
    <w:rsid w:val="00C153EA"/>
    <w:rsid w:val="00C15B77"/>
    <w:rsid w:val="00C233F2"/>
    <w:rsid w:val="00C25872"/>
    <w:rsid w:val="00C266DB"/>
    <w:rsid w:val="00C2771C"/>
    <w:rsid w:val="00C3177F"/>
    <w:rsid w:val="00C32180"/>
    <w:rsid w:val="00C335A0"/>
    <w:rsid w:val="00C35AF7"/>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1F8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789"/>
    <w:rsid w:val="00CB5D79"/>
    <w:rsid w:val="00CC1EC7"/>
    <w:rsid w:val="00CC2105"/>
    <w:rsid w:val="00CC318C"/>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64ED"/>
    <w:rsid w:val="00CE7B37"/>
    <w:rsid w:val="00CF0317"/>
    <w:rsid w:val="00CF2A1A"/>
    <w:rsid w:val="00CF2C93"/>
    <w:rsid w:val="00D009CF"/>
    <w:rsid w:val="00D028E2"/>
    <w:rsid w:val="00D053B3"/>
    <w:rsid w:val="00D07D2D"/>
    <w:rsid w:val="00D13446"/>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5064"/>
    <w:rsid w:val="00D56C8D"/>
    <w:rsid w:val="00D603EA"/>
    <w:rsid w:val="00D60D5D"/>
    <w:rsid w:val="00D628D8"/>
    <w:rsid w:val="00D6360C"/>
    <w:rsid w:val="00D64632"/>
    <w:rsid w:val="00D65ACA"/>
    <w:rsid w:val="00D67BC9"/>
    <w:rsid w:val="00D67D41"/>
    <w:rsid w:val="00D7186C"/>
    <w:rsid w:val="00D726C4"/>
    <w:rsid w:val="00D75218"/>
    <w:rsid w:val="00D7522F"/>
    <w:rsid w:val="00D7554A"/>
    <w:rsid w:val="00D80006"/>
    <w:rsid w:val="00D81B11"/>
    <w:rsid w:val="00D8270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74F"/>
    <w:rsid w:val="00DB695E"/>
    <w:rsid w:val="00DC0F78"/>
    <w:rsid w:val="00DC35A0"/>
    <w:rsid w:val="00DC3873"/>
    <w:rsid w:val="00DC405B"/>
    <w:rsid w:val="00DC4729"/>
    <w:rsid w:val="00DC51FB"/>
    <w:rsid w:val="00DD00C1"/>
    <w:rsid w:val="00DD0127"/>
    <w:rsid w:val="00DD0984"/>
    <w:rsid w:val="00DD13B2"/>
    <w:rsid w:val="00DD1A18"/>
    <w:rsid w:val="00DD2636"/>
    <w:rsid w:val="00DD341B"/>
    <w:rsid w:val="00DD49E9"/>
    <w:rsid w:val="00DD4AAA"/>
    <w:rsid w:val="00DD6ACC"/>
    <w:rsid w:val="00DE0DCB"/>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3960"/>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F14BF"/>
    <w:rsid w:val="00EF2A7D"/>
    <w:rsid w:val="00EF2E83"/>
    <w:rsid w:val="00EF3817"/>
    <w:rsid w:val="00EF4385"/>
    <w:rsid w:val="00EF4832"/>
    <w:rsid w:val="00EF5591"/>
    <w:rsid w:val="00EF5653"/>
    <w:rsid w:val="00EF7CD6"/>
    <w:rsid w:val="00F00194"/>
    <w:rsid w:val="00F00491"/>
    <w:rsid w:val="00F020ED"/>
    <w:rsid w:val="00F035D5"/>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2C41"/>
    <w:rsid w:val="00F5427D"/>
    <w:rsid w:val="00F5528C"/>
    <w:rsid w:val="00F60D17"/>
    <w:rsid w:val="00F6118C"/>
    <w:rsid w:val="00F63B12"/>
    <w:rsid w:val="00F7131D"/>
    <w:rsid w:val="00F735AF"/>
    <w:rsid w:val="00F74993"/>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74130267">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497893200">
      <w:bodyDiv w:val="1"/>
      <w:marLeft w:val="0"/>
      <w:marRight w:val="0"/>
      <w:marTop w:val="0"/>
      <w:marBottom w:val="0"/>
      <w:divBdr>
        <w:top w:val="none" w:sz="0" w:space="0" w:color="auto"/>
        <w:left w:val="none" w:sz="0" w:space="0" w:color="auto"/>
        <w:bottom w:val="none" w:sz="0" w:space="0" w:color="auto"/>
        <w:right w:val="none" w:sz="0" w:space="0" w:color="auto"/>
      </w:divBdr>
      <w:divsChild>
        <w:div w:id="326639149">
          <w:marLeft w:val="0"/>
          <w:marRight w:val="0"/>
          <w:marTop w:val="0"/>
          <w:marBottom w:val="0"/>
          <w:divBdr>
            <w:top w:val="none" w:sz="0" w:space="0" w:color="auto"/>
            <w:left w:val="none" w:sz="0" w:space="0" w:color="auto"/>
            <w:bottom w:val="none" w:sz="0" w:space="0" w:color="auto"/>
            <w:right w:val="none" w:sz="0" w:space="0" w:color="auto"/>
          </w:divBdr>
        </w:div>
        <w:div w:id="1140730741">
          <w:marLeft w:val="0"/>
          <w:marRight w:val="0"/>
          <w:marTop w:val="0"/>
          <w:marBottom w:val="0"/>
          <w:divBdr>
            <w:top w:val="none" w:sz="0" w:space="0" w:color="auto"/>
            <w:left w:val="none" w:sz="0" w:space="0" w:color="auto"/>
            <w:bottom w:val="none" w:sz="0" w:space="0" w:color="auto"/>
            <w:right w:val="none" w:sz="0" w:space="0" w:color="auto"/>
          </w:divBdr>
        </w:div>
        <w:div w:id="1840268996">
          <w:marLeft w:val="0"/>
          <w:marRight w:val="0"/>
          <w:marTop w:val="0"/>
          <w:marBottom w:val="0"/>
          <w:divBdr>
            <w:top w:val="none" w:sz="0" w:space="0" w:color="auto"/>
            <w:left w:val="none" w:sz="0" w:space="0" w:color="auto"/>
            <w:bottom w:val="none" w:sz="0" w:space="0" w:color="auto"/>
            <w:right w:val="none" w:sz="0" w:space="0" w:color="auto"/>
          </w:divBdr>
        </w:div>
        <w:div w:id="2049601224">
          <w:marLeft w:val="0"/>
          <w:marRight w:val="0"/>
          <w:marTop w:val="0"/>
          <w:marBottom w:val="0"/>
          <w:divBdr>
            <w:top w:val="none" w:sz="0" w:space="0" w:color="auto"/>
            <w:left w:val="none" w:sz="0" w:space="0" w:color="auto"/>
            <w:bottom w:val="none" w:sz="0" w:space="0" w:color="auto"/>
            <w:right w:val="none" w:sz="0" w:space="0" w:color="auto"/>
          </w:divBdr>
        </w:div>
      </w:divsChild>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685401466">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42016646">
      <w:bodyDiv w:val="1"/>
      <w:marLeft w:val="0"/>
      <w:marRight w:val="0"/>
      <w:marTop w:val="0"/>
      <w:marBottom w:val="0"/>
      <w:divBdr>
        <w:top w:val="none" w:sz="0" w:space="0" w:color="auto"/>
        <w:left w:val="none" w:sz="0" w:space="0" w:color="auto"/>
        <w:bottom w:val="none" w:sz="0" w:space="0" w:color="auto"/>
        <w:right w:val="none" w:sz="0" w:space="0" w:color="auto"/>
      </w:divBdr>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7432991">
      <w:bodyDiv w:val="1"/>
      <w:marLeft w:val="0"/>
      <w:marRight w:val="0"/>
      <w:marTop w:val="0"/>
      <w:marBottom w:val="0"/>
      <w:divBdr>
        <w:top w:val="none" w:sz="0" w:space="0" w:color="auto"/>
        <w:left w:val="none" w:sz="0" w:space="0" w:color="auto"/>
        <w:bottom w:val="none" w:sz="0" w:space="0" w:color="auto"/>
        <w:right w:val="none" w:sz="0" w:space="0" w:color="auto"/>
      </w:divBdr>
      <w:divsChild>
        <w:div w:id="196629567">
          <w:marLeft w:val="0"/>
          <w:marRight w:val="0"/>
          <w:marTop w:val="0"/>
          <w:marBottom w:val="0"/>
          <w:divBdr>
            <w:top w:val="none" w:sz="0" w:space="0" w:color="auto"/>
            <w:left w:val="none" w:sz="0" w:space="0" w:color="auto"/>
            <w:bottom w:val="none" w:sz="0" w:space="0" w:color="auto"/>
            <w:right w:val="none" w:sz="0" w:space="0" w:color="auto"/>
          </w:divBdr>
        </w:div>
        <w:div w:id="134494951">
          <w:marLeft w:val="0"/>
          <w:marRight w:val="0"/>
          <w:marTop w:val="0"/>
          <w:marBottom w:val="0"/>
          <w:divBdr>
            <w:top w:val="none" w:sz="0" w:space="0" w:color="auto"/>
            <w:left w:val="none" w:sz="0" w:space="0" w:color="auto"/>
            <w:bottom w:val="none" w:sz="0" w:space="0" w:color="auto"/>
            <w:right w:val="none" w:sz="0" w:space="0" w:color="auto"/>
          </w:divBdr>
        </w:div>
      </w:divsChild>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18378709">
      <w:bodyDiv w:val="1"/>
      <w:marLeft w:val="0"/>
      <w:marRight w:val="0"/>
      <w:marTop w:val="0"/>
      <w:marBottom w:val="0"/>
      <w:divBdr>
        <w:top w:val="none" w:sz="0" w:space="0" w:color="auto"/>
        <w:left w:val="none" w:sz="0" w:space="0" w:color="auto"/>
        <w:bottom w:val="none" w:sz="0" w:space="0" w:color="auto"/>
        <w:right w:val="none" w:sz="0" w:space="0" w:color="auto"/>
      </w:divBdr>
      <w:divsChild>
        <w:div w:id="1742830065">
          <w:marLeft w:val="0"/>
          <w:marRight w:val="0"/>
          <w:marTop w:val="0"/>
          <w:marBottom w:val="0"/>
          <w:divBdr>
            <w:top w:val="none" w:sz="0" w:space="0" w:color="auto"/>
            <w:left w:val="none" w:sz="0" w:space="0" w:color="auto"/>
            <w:bottom w:val="none" w:sz="0" w:space="0" w:color="auto"/>
            <w:right w:val="none" w:sz="0" w:space="0" w:color="auto"/>
          </w:divBdr>
        </w:div>
      </w:divsChild>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2781">
      <w:bodyDiv w:val="1"/>
      <w:marLeft w:val="0"/>
      <w:marRight w:val="0"/>
      <w:marTop w:val="0"/>
      <w:marBottom w:val="0"/>
      <w:divBdr>
        <w:top w:val="none" w:sz="0" w:space="0" w:color="auto"/>
        <w:left w:val="none" w:sz="0" w:space="0" w:color="auto"/>
        <w:bottom w:val="none" w:sz="0" w:space="0" w:color="auto"/>
        <w:right w:val="none" w:sz="0" w:space="0" w:color="auto"/>
      </w:divBdr>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2696166">
      <w:bodyDiv w:val="1"/>
      <w:marLeft w:val="0"/>
      <w:marRight w:val="0"/>
      <w:marTop w:val="0"/>
      <w:marBottom w:val="0"/>
      <w:divBdr>
        <w:top w:val="none" w:sz="0" w:space="0" w:color="auto"/>
        <w:left w:val="none" w:sz="0" w:space="0" w:color="auto"/>
        <w:bottom w:val="none" w:sz="0" w:space="0" w:color="auto"/>
        <w:right w:val="none" w:sz="0" w:space="0" w:color="auto"/>
      </w:divBdr>
      <w:divsChild>
        <w:div w:id="1386023838">
          <w:marLeft w:val="0"/>
          <w:marRight w:val="0"/>
          <w:marTop w:val="0"/>
          <w:marBottom w:val="0"/>
          <w:divBdr>
            <w:top w:val="none" w:sz="0" w:space="0" w:color="auto"/>
            <w:left w:val="none" w:sz="0" w:space="0" w:color="auto"/>
            <w:bottom w:val="none" w:sz="0" w:space="0" w:color="auto"/>
            <w:right w:val="none" w:sz="0" w:space="0" w:color="auto"/>
          </w:divBdr>
        </w:div>
      </w:divsChild>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04138246">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19340326">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18303">
      <w:bodyDiv w:val="1"/>
      <w:marLeft w:val="0"/>
      <w:marRight w:val="0"/>
      <w:marTop w:val="0"/>
      <w:marBottom w:val="0"/>
      <w:divBdr>
        <w:top w:val="none" w:sz="0" w:space="0" w:color="auto"/>
        <w:left w:val="none" w:sz="0" w:space="0" w:color="auto"/>
        <w:bottom w:val="none" w:sz="0" w:space="0" w:color="auto"/>
        <w:right w:val="none" w:sz="0" w:space="0" w:color="auto"/>
      </w:divBdr>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54820821" TargetMode="External"/><Relationship Id="rId18" Type="http://schemas.openxmlformats.org/officeDocument/2006/relationships/image" Target="media/image5.png"/><Relationship Id="rId26" Type="http://schemas.openxmlformats.org/officeDocument/2006/relationships/hyperlink" Target="https://internet.garant.ru/" TargetMode="External"/><Relationship Id="rId39" Type="http://schemas.openxmlformats.org/officeDocument/2006/relationships/hyperlink" Target="https://docs.cntd.ru/document/553937025"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23.rosstat.gov.ru/population_kk" TargetMode="External"/><Relationship Id="rId29" Type="http://schemas.openxmlformats.org/officeDocument/2006/relationships/hyperlink" Target="https://internet.garant.ru/" TargetMode="External"/><Relationship Id="rId41" Type="http://schemas.openxmlformats.org/officeDocument/2006/relationships/hyperlink" Target="https://docs.cntd.ru/document/554820821" TargetMode="External"/><Relationship Id="rId54" Type="http://schemas.openxmlformats.org/officeDocument/2006/relationships/hyperlink" Target="https://internet.garant.ru/"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1200084087"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1200032042" TargetMode="External"/><Relationship Id="rId40" Type="http://schemas.openxmlformats.org/officeDocument/2006/relationships/hyperlink" Target="https://docs.cntd.ru/document/728474306"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456054209" TargetMode="External"/><Relationship Id="rId49" Type="http://schemas.openxmlformats.org/officeDocument/2006/relationships/hyperlink" Target="https://docs.cntd.ru/document/608811191" TargetMode="External"/><Relationship Id="rId57" Type="http://schemas.openxmlformats.org/officeDocument/2006/relationships/hyperlink" Target="https://internet.garant.ru/" TargetMode="External"/><Relationship Id="rId61" Type="http://schemas.openxmlformats.org/officeDocument/2006/relationships/header" Target="header1.xml"/><Relationship Id="rId10" Type="http://schemas.openxmlformats.org/officeDocument/2006/relationships/hyperlink" Target="https://docs.cntd.ru/document/1200084087" TargetMode="External"/><Relationship Id="rId19" Type="http://schemas.openxmlformats.org/officeDocument/2006/relationships/image" Target="media/image6.png"/><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consultant.ru/document/cons_doc_LAW_511394/45926bdcd26b5d759ce39a6705a6e1f98c749010/" TargetMode="External"/><Relationship Id="rId14" Type="http://schemas.openxmlformats.org/officeDocument/2006/relationships/image" Target="media/image1.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krsdstat.gks.ru/storage/mediabank/PVS1.htm" TargetMode="External"/><Relationship Id="rId56" Type="http://schemas.openxmlformats.org/officeDocument/2006/relationships/hyperlink" Target="https://internet.garant.ru/"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docs.cntd.ru/document/728474306" TargetMode="External"/><Relationship Id="rId17" Type="http://schemas.openxmlformats.org/officeDocument/2006/relationships/image" Target="media/image4.png"/><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553937025"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0382F-D9D7-4A8F-ABC1-1148970A1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25998</TotalTime>
  <Pages>44</Pages>
  <Words>16920</Words>
  <Characters>96448</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113142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cp:lastModifiedBy>
  <cp:revision>402</cp:revision>
  <dcterms:created xsi:type="dcterms:W3CDTF">2022-03-03T10:00:00Z</dcterms:created>
  <dcterms:modified xsi:type="dcterms:W3CDTF">2025-12-16T06:59:00Z</dcterms:modified>
</cp:coreProperties>
</file>